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C2" w:rsidRPr="007C574A" w:rsidRDefault="00683AC2" w:rsidP="00150AB1">
      <w:pPr>
        <w:pStyle w:val="1"/>
        <w:rPr>
          <w:lang w:bidi="en-US"/>
        </w:rPr>
      </w:pPr>
    </w:p>
    <w:p w:rsidR="00683AC2" w:rsidRPr="00683AC2" w:rsidRDefault="00683AC2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683AC2" w:rsidRDefault="00683AC2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bidi="en-US"/>
        </w:rPr>
      </w:pPr>
    </w:p>
    <w:p w:rsidR="0005455D" w:rsidRDefault="0005455D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bidi="en-US"/>
        </w:rPr>
      </w:pPr>
    </w:p>
    <w:p w:rsidR="0005455D" w:rsidRDefault="0005455D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683AC2" w:rsidRDefault="00683AC2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683AC2" w:rsidRPr="00683AC2" w:rsidRDefault="00683AC2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683AC2" w:rsidRPr="00683AC2" w:rsidRDefault="00683AC2" w:rsidP="00683AC2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tbl>
      <w:tblPr>
        <w:tblW w:w="9693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4"/>
        <w:gridCol w:w="7229"/>
      </w:tblGrid>
      <w:tr w:rsidR="00683AC2" w:rsidRPr="0052020E" w:rsidTr="00234A3E">
        <w:trPr>
          <w:cantSplit/>
          <w:trHeight w:val="2889"/>
        </w:trPr>
        <w:tc>
          <w:tcPr>
            <w:tcW w:w="2464" w:type="dxa"/>
          </w:tcPr>
          <w:p w:rsidR="00683AC2" w:rsidRPr="0052020E" w:rsidRDefault="00CF2F05" w:rsidP="00906005">
            <w:pPr>
              <w:spacing w:after="0" w:line="360" w:lineRule="auto"/>
              <w:ind w:left="-116" w:right="-96" w:firstLine="116"/>
              <w:jc w:val="center"/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4C9F06" wp14:editId="39719B80">
                  <wp:extent cx="1431290" cy="1693545"/>
                  <wp:effectExtent l="0" t="0" r="0" b="1905"/>
                  <wp:docPr id="3" name="Рисунок 3" descr="Герб Варненского района Челябинской област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Герб Варненского района Челябинской области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69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:rsidR="00403DD6" w:rsidRPr="00403DD6" w:rsidRDefault="00403DD6" w:rsidP="00236749">
            <w:pPr>
              <w:suppressAutoHyphens/>
              <w:spacing w:after="300" w:line="240" w:lineRule="auto"/>
              <w:ind w:hanging="1"/>
              <w:contextualSpacing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</w:pPr>
            <w:r w:rsidRPr="00403DD6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>Схема теплоснабжения</w:t>
            </w:r>
          </w:p>
          <w:p w:rsidR="00236749" w:rsidRDefault="00CF2F05" w:rsidP="00236749">
            <w:pPr>
              <w:suppressAutoHyphens/>
              <w:spacing w:after="300" w:line="240" w:lineRule="auto"/>
              <w:ind w:hanging="1"/>
              <w:contextualSpacing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>Новоуральского</w:t>
            </w:r>
            <w:r w:rsidR="00403DD6" w:rsidRPr="00403DD6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 xml:space="preserve"> сельского поселения </w:t>
            </w:r>
          </w:p>
          <w:p w:rsidR="00403DD6" w:rsidRPr="00403DD6" w:rsidRDefault="00CF2F05" w:rsidP="00236749">
            <w:pPr>
              <w:suppressAutoHyphens/>
              <w:spacing w:after="300" w:line="240" w:lineRule="auto"/>
              <w:ind w:hanging="1"/>
              <w:contextualSpacing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>Варненского</w:t>
            </w:r>
            <w:r w:rsidR="00403DD6" w:rsidRPr="00403DD6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 xml:space="preserve"> муниципального района</w:t>
            </w:r>
          </w:p>
          <w:p w:rsidR="00403DD6" w:rsidRPr="00403DD6" w:rsidRDefault="00403DD6" w:rsidP="00236749">
            <w:pPr>
              <w:suppressAutoHyphens/>
              <w:spacing w:after="300" w:line="240" w:lineRule="auto"/>
              <w:ind w:hanging="1"/>
              <w:contextualSpacing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</w:pPr>
            <w:r w:rsidRPr="00403DD6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>челябинской области</w:t>
            </w:r>
          </w:p>
          <w:p w:rsidR="00403DD6" w:rsidRPr="00403DD6" w:rsidRDefault="0079544F" w:rsidP="00236749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</w:pPr>
            <w:r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>на 2026</w:t>
            </w:r>
            <w:r w:rsidR="00403DD6" w:rsidRPr="00403DD6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 xml:space="preserve"> год и на период ДО 20</w:t>
            </w:r>
            <w:r w:rsidR="00CF2F05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>40</w:t>
            </w:r>
            <w:r w:rsidR="00403DD6" w:rsidRPr="00403DD6">
              <w:rPr>
                <w:rFonts w:ascii="Times New Roman" w:hAnsi="Times New Roman" w:cs="Times New Roman"/>
                <w:b/>
                <w:caps/>
                <w:sz w:val="32"/>
                <w:szCs w:val="52"/>
              </w:rPr>
              <w:t xml:space="preserve"> ГОДА</w:t>
            </w:r>
          </w:p>
          <w:p w:rsidR="00403DD6" w:rsidRPr="00640561" w:rsidRDefault="00403DD6" w:rsidP="00403DD6">
            <w:pPr>
              <w:suppressAutoHyphens/>
              <w:spacing w:after="300"/>
              <w:ind w:firstLine="40"/>
              <w:contextualSpacing/>
              <w:jc w:val="center"/>
              <w:rPr>
                <w:b/>
                <w:bCs/>
                <w:caps/>
                <w:sz w:val="32"/>
                <w:szCs w:val="52"/>
                <w:lang w:bidi="en-US"/>
              </w:rPr>
            </w:pPr>
          </w:p>
          <w:p w:rsidR="00683AC2" w:rsidRPr="0052020E" w:rsidRDefault="00683AC2" w:rsidP="00A04BB5">
            <w:pPr>
              <w:suppressAutoHyphens/>
              <w:spacing w:after="300" w:line="240" w:lineRule="auto"/>
              <w:ind w:left="-28"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</w:pPr>
            <w:r w:rsidRPr="0052020E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  <w:t>Обосновывающие материалы</w:t>
            </w:r>
          </w:p>
          <w:p w:rsidR="00683AC2" w:rsidRPr="0052020E" w:rsidRDefault="00683AC2" w:rsidP="00A04BB5">
            <w:pPr>
              <w:suppressAutoHyphens/>
              <w:spacing w:after="300" w:line="240" w:lineRule="auto"/>
              <w:ind w:left="-28"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</w:p>
          <w:p w:rsidR="00683AC2" w:rsidRDefault="00683AC2" w:rsidP="00A04BB5">
            <w:pPr>
              <w:suppressAutoHyphens/>
              <w:spacing w:after="300" w:line="240" w:lineRule="auto"/>
              <w:ind w:left="-28"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  <w:r w:rsidRPr="0052020E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  <w:t>Глава 15</w:t>
            </w:r>
          </w:p>
          <w:p w:rsidR="002C0346" w:rsidRPr="0052020E" w:rsidRDefault="002C0346" w:rsidP="00A04BB5">
            <w:pPr>
              <w:suppressAutoHyphens/>
              <w:spacing w:after="300" w:line="240" w:lineRule="auto"/>
              <w:ind w:left="-28"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</w:p>
          <w:p w:rsidR="00683AC2" w:rsidRPr="0052020E" w:rsidRDefault="00683AC2" w:rsidP="00A04BB5">
            <w:pPr>
              <w:suppressAutoHyphens/>
              <w:spacing w:after="300" w:line="240" w:lineRule="auto"/>
              <w:ind w:left="-28"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  <w:r w:rsidRPr="0052020E">
              <w:rPr>
                <w:rFonts w:ascii="Times New Roman" w:eastAsiaTheme="majorEastAsia" w:hAnsi="Times New Roman"/>
                <w:b/>
                <w:caps/>
                <w:sz w:val="32"/>
                <w:szCs w:val="32"/>
                <w:lang w:bidi="en-US"/>
              </w:rPr>
              <w:t>Реестр единых теплоснабжающих организаций</w:t>
            </w:r>
          </w:p>
          <w:p w:rsidR="00683AC2" w:rsidRPr="0052020E" w:rsidRDefault="00683AC2" w:rsidP="00683AC2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</w:p>
          <w:p w:rsidR="00683AC2" w:rsidRPr="0052020E" w:rsidRDefault="00683AC2" w:rsidP="00683AC2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28"/>
                <w:szCs w:val="28"/>
                <w:lang w:bidi="en-US"/>
              </w:rPr>
            </w:pPr>
          </w:p>
        </w:tc>
      </w:tr>
    </w:tbl>
    <w:p w:rsidR="00683AC2" w:rsidRPr="0052020E" w:rsidRDefault="00683AC2" w:rsidP="00683A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52020E" w:rsidRDefault="00683AC2" w:rsidP="00683A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52020E" w:rsidRDefault="00683AC2" w:rsidP="00683A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52020E" w:rsidRDefault="00683AC2" w:rsidP="00683A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52020E" w:rsidRDefault="00683AC2" w:rsidP="00683A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52020E" w:rsidRDefault="00683AC2" w:rsidP="00683A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bidi="en-US"/>
        </w:rPr>
      </w:pPr>
    </w:p>
    <w:p w:rsidR="00683AC2" w:rsidRPr="0052020E" w:rsidRDefault="00683AC2" w:rsidP="00683AC2"/>
    <w:p w:rsidR="00683AC2" w:rsidRPr="0052020E" w:rsidRDefault="00683AC2" w:rsidP="00683AC2"/>
    <w:p w:rsidR="00683AC2" w:rsidRPr="0052020E" w:rsidRDefault="00683AC2" w:rsidP="00683AC2">
      <w:pPr>
        <w:jc w:val="center"/>
      </w:pPr>
    </w:p>
    <w:p w:rsidR="00980D10" w:rsidRPr="0052020E" w:rsidRDefault="00980D10" w:rsidP="00683AC2">
      <w:pPr>
        <w:tabs>
          <w:tab w:val="center" w:pos="4677"/>
        </w:tabs>
        <w:sectPr w:rsidR="00980D10" w:rsidRPr="0052020E" w:rsidSect="003D6EBA">
          <w:headerReference w:type="default" r:id="rId10"/>
          <w:footerReference w:type="default" r:id="rId11"/>
          <w:footerReference w:type="first" r:id="rId12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5991230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4"/>
          <w:szCs w:val="24"/>
        </w:rPr>
      </w:sdtEndPr>
      <w:sdtContent>
        <w:p w:rsidR="003D6EBA" w:rsidRDefault="008F1F1F" w:rsidP="00FE11A8">
          <w:pPr>
            <w:pStyle w:val="af6"/>
            <w:spacing w:line="240" w:lineRule="auto"/>
            <w:ind w:right="424"/>
            <w:jc w:val="center"/>
            <w:rPr>
              <w:rFonts w:ascii="Times New Roman" w:hAnsi="Times New Roman" w:cs="Times New Roman"/>
              <w:b/>
              <w:color w:val="C00000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color w:val="C00000"/>
              <w:sz w:val="24"/>
              <w:szCs w:val="24"/>
            </w:rPr>
            <w:t>ОГЛАВЛЕНИЕ</w:t>
          </w:r>
        </w:p>
        <w:p w:rsidR="008F1F1F" w:rsidRPr="008F1F1F" w:rsidRDefault="008F1F1F" w:rsidP="008F1F1F">
          <w:pPr>
            <w:rPr>
              <w:lang w:eastAsia="ru-RU"/>
            </w:rPr>
          </w:pPr>
        </w:p>
        <w:p w:rsidR="00100337" w:rsidRPr="006F03F0" w:rsidRDefault="003D6EB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6F03F0">
            <w:rPr>
              <w:rFonts w:ascii="Times New Roman" w:hAnsi="Times New Roman" w:cs="Times New Roman"/>
            </w:rPr>
            <w:fldChar w:fldCharType="begin"/>
          </w:r>
          <w:r w:rsidRPr="006F03F0">
            <w:rPr>
              <w:rFonts w:ascii="Times New Roman" w:hAnsi="Times New Roman" w:cs="Times New Roman"/>
            </w:rPr>
            <w:instrText xml:space="preserve"> TOC \o "1-3" \h \z \u </w:instrText>
          </w:r>
          <w:r w:rsidRPr="006F03F0">
            <w:rPr>
              <w:rFonts w:ascii="Times New Roman" w:hAnsi="Times New Roman" w:cs="Times New Roman"/>
            </w:rPr>
            <w:fldChar w:fldCharType="separate"/>
          </w:r>
          <w:hyperlink w:anchor="_Toc41313889" w:history="1">
            <w:r w:rsidR="00100337" w:rsidRPr="006F03F0">
              <w:rPr>
                <w:rStyle w:val="af3"/>
                <w:rFonts w:ascii="Times New Roman" w:hAnsi="Times New Roman" w:cs="Times New Roman"/>
                <w:caps/>
                <w:noProof/>
                <w:sz w:val="24"/>
                <w:szCs w:val="24"/>
              </w:rPr>
              <w:t>Введение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E5DFD" w:rsidRPr="006F03F0">
              <w:rPr>
                <w:rFonts w:ascii="Times New Roman" w:hAnsi="Times New Roman" w:cs="Times New Roman"/>
                <w:noProof/>
                <w:webHidden/>
              </w:rPr>
              <w:t>5</w:t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890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0144C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1313891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5872FB" w:rsidRPr="006F03F0">
              <w:rPr>
                <w:rFonts w:ascii="Times New Roman" w:eastAsiaTheme="minorEastAsia" w:hAnsi="Times New Roman" w:cs="Times New Roman"/>
                <w:noProof/>
                <w:lang w:eastAsia="ru-RU"/>
              </w:rPr>
              <w:t xml:space="preserve">. </w:t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изменений.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0144C" w:rsidRPr="006F03F0">
              <w:rPr>
                <w:rFonts w:ascii="Times New Roman" w:hAnsi="Times New Roman" w:cs="Times New Roman"/>
                <w:noProof/>
                <w:webHidden/>
              </w:rPr>
              <w:t>7</w:t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1313892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5872FB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Реестр систем теплоснабжения, с</w:t>
            </w:r>
            <w:r w:rsidR="0050400D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одержащий перечень теплоснабжаю</w:t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щих организаций, действующих в каждой системе теплоснабжения, расположенных в границах поселени</w:t>
            </w:r>
            <w:r w:rsidR="008B1CFD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я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</w:rPr>
              <w:t>7</w:t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1313893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3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. Реестр единых теплоснабжающ</w:t>
            </w:r>
            <w:r w:rsidR="0050400D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их организаций, содержащий пере</w:t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чень систем теплоснабжения, входящ</w:t>
            </w:r>
            <w:r w:rsidR="0005455D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их в состав единой теплоснабжаю</w:t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щей организации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</w:rPr>
              <w:t>8</w:t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1313894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</w:rPr>
              <w:t>8</w:t>
            </w:r>
          </w:hyperlink>
        </w:p>
        <w:p w:rsidR="00100337" w:rsidRPr="006F03F0" w:rsidRDefault="000A5F7A" w:rsidP="0040144C">
          <w:pPr>
            <w:pStyle w:val="23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895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4.1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Порядок определения ЕТО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</w:hyperlink>
        </w:p>
        <w:p w:rsidR="00100337" w:rsidRPr="006F03F0" w:rsidRDefault="000A5F7A" w:rsidP="0040144C">
          <w:pPr>
            <w:pStyle w:val="23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896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4.2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Критерии определения ЕТО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100337" w:rsidRPr="006F03F0" w:rsidRDefault="000A5F7A" w:rsidP="0040144C">
          <w:pPr>
            <w:pStyle w:val="23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897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4.3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Обязанности ЕТО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100337" w:rsidRPr="006F03F0" w:rsidRDefault="000A5F7A" w:rsidP="0040144C">
          <w:pPr>
            <w:pStyle w:val="23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898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4.4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Внесение изменений в зоны деятельности ЕТО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F03F0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100337" w:rsidRPr="006F03F0" w:rsidRDefault="000A5F7A" w:rsidP="0040144C">
          <w:pPr>
            <w:pStyle w:val="23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899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4.5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Утвержденные решения о присвоении статуса ЕТО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_Toc41313899 \h </w:instrTex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5455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0337" w:rsidRPr="006F03F0" w:rsidRDefault="000A5F7A" w:rsidP="0040144C">
          <w:pPr>
            <w:pStyle w:val="32"/>
            <w:tabs>
              <w:tab w:val="left" w:pos="132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1313901" w:history="1">
            <w:r w:rsidR="00071C77" w:rsidRPr="006F03F0">
              <w:rPr>
                <w:rStyle w:val="af3"/>
                <w:rFonts w:ascii="Times New Roman" w:hAnsi="Times New Roman" w:cs="Times New Roman"/>
                <w:iCs/>
                <w:noProof/>
                <w:sz w:val="24"/>
                <w:szCs w:val="24"/>
                <w:lang w:bidi="en-US"/>
              </w:rPr>
              <w:t>4.5.1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iCs/>
                <w:noProof/>
                <w:sz w:val="24"/>
                <w:szCs w:val="24"/>
                <w:lang w:bidi="en-US"/>
              </w:rPr>
              <w:t>Предложения по зоне теплоснабжения № 0</w:t>
            </w:r>
            <w:r w:rsidR="000F4D7C" w:rsidRPr="006F03F0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_Toc41313901 \h </w:instrTex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5455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1313906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. Заявки теплоснабжающих организаций, поданные в рамках разработки проекта схемы теплоснабжения (при их на</w:t>
            </w:r>
            <w:r w:rsidR="00071C7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личии), на присвоение статуса ЕТО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0144C" w:rsidRPr="006F03F0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6F03F0" w:rsidRPr="006F03F0">
              <w:rPr>
                <w:rFonts w:ascii="Times New Roman" w:hAnsi="Times New Roman" w:cs="Times New Roman"/>
                <w:noProof/>
                <w:webHidden/>
              </w:rPr>
              <w:t>1</w:t>
            </w:r>
          </w:hyperlink>
        </w:p>
        <w:p w:rsidR="00100337" w:rsidRPr="006F03F0" w:rsidRDefault="000A5F7A" w:rsidP="005872FB">
          <w:pPr>
            <w:pStyle w:val="13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1313907" w:history="1">
            <w:r w:rsidR="00100337" w:rsidRPr="006F03F0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  <w:r w:rsidR="00100337" w:rsidRPr="006F03F0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100337" w:rsidRPr="006F03F0">
              <w:rPr>
                <w:rStyle w:val="af3"/>
                <w:rFonts w:ascii="Times New Roman" w:hAnsi="Times New Roman" w:cs="Times New Roman"/>
                <w:noProof/>
                <w:spacing w:val="5"/>
                <w:sz w:val="24"/>
                <w:szCs w:val="24"/>
                <w:lang w:bidi="en-US"/>
              </w:rPr>
              <w:t>. Описание границ зон деятельности единой теплоснабжающей организации (организаций)</w:t>
            </w:r>
            <w:r w:rsidR="00100337" w:rsidRPr="006F03F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0144C" w:rsidRPr="006F03F0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6F03F0" w:rsidRPr="006F03F0">
              <w:rPr>
                <w:rFonts w:ascii="Times New Roman" w:hAnsi="Times New Roman" w:cs="Times New Roman"/>
                <w:noProof/>
                <w:webHidden/>
              </w:rPr>
              <w:t>2</w:t>
            </w:r>
          </w:hyperlink>
        </w:p>
        <w:p w:rsidR="003D6EBA" w:rsidRPr="0006531E" w:rsidRDefault="003D6EBA" w:rsidP="00FE11A8">
          <w:pPr>
            <w:spacing w:line="240" w:lineRule="auto"/>
            <w:ind w:right="42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F03F0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3D6EBA" w:rsidRPr="0052020E" w:rsidRDefault="003D6EBA" w:rsidP="00980D10">
      <w:pPr>
        <w:spacing w:before="8"/>
        <w:ind w:left="1074" w:right="230"/>
        <w:jc w:val="center"/>
        <w:rPr>
          <w:rFonts w:ascii="Times New Roman" w:hAnsi="Times New Roman" w:cs="Times New Roman"/>
          <w:b/>
          <w:sz w:val="28"/>
        </w:rPr>
        <w:sectPr w:rsidR="003D6EBA" w:rsidRPr="0052020E" w:rsidSect="00CF2F05"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:rsidR="00980D10" w:rsidRPr="0052020E" w:rsidRDefault="00980D10" w:rsidP="00980D10">
      <w:pPr>
        <w:spacing w:before="8"/>
        <w:ind w:left="1074" w:right="23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52020E"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Определения</w:t>
      </w:r>
    </w:p>
    <w:p w:rsidR="00980D10" w:rsidRPr="0079544F" w:rsidRDefault="00980D10" w:rsidP="00980D10">
      <w:pPr>
        <w:pStyle w:val="ad"/>
        <w:spacing w:before="203" w:after="5" w:line="300" w:lineRule="auto"/>
        <w:ind w:left="222" w:right="230" w:firstLine="851"/>
        <w:jc w:val="both"/>
        <w:rPr>
          <w:rFonts w:ascii="Times New Roman" w:hAnsi="Times New Roman" w:cs="Times New Roman"/>
          <w:lang w:val="ru-RU"/>
        </w:rPr>
      </w:pPr>
      <w:r w:rsidRPr="0079544F">
        <w:rPr>
          <w:rFonts w:ascii="Times New Roman" w:hAnsi="Times New Roman" w:cs="Times New Roman"/>
          <w:lang w:val="ru-RU"/>
        </w:rPr>
        <w:t>В настоящем томе применяют следующие термины с соответствующими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6293"/>
      </w:tblGrid>
      <w:tr w:rsidR="00980D10" w:rsidRPr="0052020E" w:rsidTr="00357468">
        <w:trPr>
          <w:trHeight w:hRule="exact" w:val="471"/>
        </w:trPr>
        <w:tc>
          <w:tcPr>
            <w:tcW w:w="0" w:type="auto"/>
          </w:tcPr>
          <w:p w:rsidR="00980D10" w:rsidRPr="002C0346" w:rsidRDefault="00980D10" w:rsidP="00357468">
            <w:pPr>
              <w:pStyle w:val="TableParagraph"/>
              <w:spacing w:line="480" w:lineRule="auto"/>
              <w:ind w:left="56" w:right="56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2C034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Термины</w:t>
            </w:r>
          </w:p>
        </w:tc>
        <w:tc>
          <w:tcPr>
            <w:tcW w:w="0" w:type="auto"/>
          </w:tcPr>
          <w:p w:rsidR="00980D10" w:rsidRDefault="00980D10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020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  <w:p w:rsidR="0006531E" w:rsidRDefault="0006531E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6531E" w:rsidRPr="0006531E" w:rsidRDefault="0006531E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F4D7C" w:rsidRDefault="000F4D7C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F4D7C" w:rsidRPr="000F4D7C" w:rsidRDefault="000F4D7C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5599B" w:rsidRPr="0052020E" w:rsidRDefault="00C5599B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5599B" w:rsidRPr="0052020E" w:rsidRDefault="00C5599B" w:rsidP="00357468">
            <w:pPr>
              <w:pStyle w:val="TableParagraph"/>
              <w:spacing w:line="480" w:lineRule="auto"/>
              <w:ind w:left="24" w:right="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80D10" w:rsidRPr="0052020E" w:rsidTr="00632FBB">
        <w:trPr>
          <w:trHeight w:hRule="exact" w:val="896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Теплоснабжение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980D10" w:rsidRPr="0052020E" w:rsidTr="00632FBB">
        <w:trPr>
          <w:trHeight w:hRule="exact" w:val="980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Система теплоснабжения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Совокупность источников тепловой энергии и тепло</w:t>
            </w:r>
            <w:r w:rsidR="0050400D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-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потребляющих установок, технологически соединенных тепловыми сетями</w:t>
            </w:r>
          </w:p>
        </w:tc>
      </w:tr>
      <w:tr w:rsidR="00980D10" w:rsidRPr="0052020E" w:rsidTr="00632FBB">
        <w:trPr>
          <w:trHeight w:hRule="exact" w:val="711"/>
        </w:trPr>
        <w:tc>
          <w:tcPr>
            <w:tcW w:w="0" w:type="auto"/>
          </w:tcPr>
          <w:p w:rsidR="00980D10" w:rsidRPr="00234A3E" w:rsidRDefault="00980D10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Источник тепловой энергии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24" w:right="71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Устройство, предназначенное для производства тепловой энергии</w:t>
            </w:r>
          </w:p>
        </w:tc>
      </w:tr>
      <w:tr w:rsidR="00980D10" w:rsidRPr="0052020E" w:rsidTr="0050400D">
        <w:trPr>
          <w:trHeight w:hRule="exact" w:val="991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Тепловая мощность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980D10" w:rsidRPr="0052020E" w:rsidTr="00632FBB">
        <w:trPr>
          <w:trHeight w:hRule="exact" w:val="637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10"/>
                <w:szCs w:val="10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Тепловая нагрузка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980D10" w:rsidRPr="0052020E" w:rsidTr="0050400D">
        <w:trPr>
          <w:trHeight w:hRule="exact" w:val="1554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Потребитель тепловой энергии</w:t>
            </w:r>
            <w:r w:rsidR="0050400D"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 </w:t>
            </w: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(далее </w:t>
            </w:r>
            <w:proofErr w:type="gramStart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потреби</w:t>
            </w:r>
            <w:r w:rsidR="0050400D"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-</w:t>
            </w:r>
            <w:proofErr w:type="spellStart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тель</w:t>
            </w:r>
            <w:proofErr w:type="spellEnd"/>
            <w:proofErr w:type="gramEnd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</w:tcPr>
          <w:p w:rsidR="00980D10" w:rsidRPr="000F4D7C" w:rsidRDefault="00980D10" w:rsidP="0050400D">
            <w:pPr>
              <w:pStyle w:val="TableParagraph"/>
              <w:spacing w:line="276" w:lineRule="auto"/>
              <w:ind w:left="45" w:right="52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</w:t>
            </w:r>
            <w:r w:rsidR="0050400D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ГВС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 и отопления</w:t>
            </w:r>
          </w:p>
        </w:tc>
      </w:tr>
      <w:tr w:rsidR="00980D10" w:rsidRPr="0052020E" w:rsidTr="00357468">
        <w:trPr>
          <w:trHeight w:hRule="exact" w:val="1028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Теплопотребляющая установка</w:t>
            </w:r>
          </w:p>
        </w:tc>
        <w:tc>
          <w:tcPr>
            <w:tcW w:w="0" w:type="auto"/>
          </w:tcPr>
          <w:p w:rsidR="000E0627" w:rsidRDefault="00980D10" w:rsidP="00632FBB">
            <w:pPr>
              <w:pStyle w:val="TableParagraph"/>
              <w:tabs>
                <w:tab w:val="left" w:pos="1390"/>
                <w:tab w:val="left" w:pos="3264"/>
                <w:tab w:val="left" w:pos="3837"/>
                <w:tab w:val="left" w:pos="5468"/>
              </w:tabs>
              <w:spacing w:line="276" w:lineRule="auto"/>
              <w:ind w:left="45" w:right="52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Устройство,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ab/>
              <w:t>пр</w:t>
            </w:r>
            <w:r w:rsidR="00632FBB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едназначенное</w:t>
            </w:r>
            <w:r w:rsidR="00632FBB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ab/>
              <w:t>для</w:t>
            </w:r>
            <w:r w:rsidR="00632FBB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ab/>
              <w:t xml:space="preserve">использования </w:t>
            </w:r>
          </w:p>
          <w:p w:rsidR="00980D10" w:rsidRPr="000F4D7C" w:rsidRDefault="00632FBB" w:rsidP="000E0627">
            <w:pPr>
              <w:pStyle w:val="TableParagraph"/>
              <w:tabs>
                <w:tab w:val="left" w:pos="1390"/>
                <w:tab w:val="left" w:pos="3264"/>
                <w:tab w:val="left" w:pos="3837"/>
                <w:tab w:val="left" w:pos="5468"/>
              </w:tabs>
              <w:spacing w:line="276" w:lineRule="auto"/>
              <w:ind w:left="45" w:right="52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т</w:t>
            </w:r>
            <w:r w:rsidR="00980D10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епловой энергии, теплоносителя для нужд потребителя тепловой</w:t>
            </w:r>
            <w:r w:rsidR="00980D10" w:rsidRPr="000F4D7C">
              <w:rPr>
                <w:rFonts w:ascii="Times New Roman" w:hAnsi="Times New Roman" w:cs="Times New Roman"/>
                <w:color w:val="0F243E" w:themeColor="text2" w:themeShade="80"/>
                <w:spacing w:val="-17"/>
                <w:sz w:val="24"/>
                <w:szCs w:val="24"/>
                <w:lang w:val="ru-RU"/>
              </w:rPr>
              <w:t xml:space="preserve"> </w:t>
            </w:r>
            <w:r w:rsidR="00980D10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энергии</w:t>
            </w:r>
          </w:p>
        </w:tc>
      </w:tr>
      <w:tr w:rsidR="00980D10" w:rsidRPr="0052020E" w:rsidTr="00632FBB">
        <w:trPr>
          <w:trHeight w:hRule="exact" w:val="3257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234A3E" w:rsidRDefault="00234A3E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234A3E" w:rsidRDefault="00234A3E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234A3E" w:rsidRDefault="00234A3E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58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51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980D10" w:rsidRPr="0052020E" w:rsidTr="00B346E2">
        <w:trPr>
          <w:trHeight w:hRule="exact" w:val="1208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Зона действия системы теплоснабжения</w:t>
            </w:r>
          </w:p>
        </w:tc>
        <w:tc>
          <w:tcPr>
            <w:tcW w:w="0" w:type="auto"/>
          </w:tcPr>
          <w:p w:rsidR="00980D10" w:rsidRPr="000F4D7C" w:rsidRDefault="00980D10" w:rsidP="00433719">
            <w:pPr>
              <w:pStyle w:val="TableParagraph"/>
              <w:spacing w:line="276" w:lineRule="auto"/>
              <w:ind w:left="45" w:right="51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Территория </w:t>
            </w:r>
            <w:r w:rsidR="0043371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город</w:t>
            </w:r>
            <w:r w:rsidR="0050400D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ского поселения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980D10" w:rsidRPr="0052020E" w:rsidTr="00632FBB">
        <w:trPr>
          <w:trHeight w:hRule="exact" w:val="975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Зона действия источника тепловой энергии</w:t>
            </w:r>
          </w:p>
        </w:tc>
        <w:tc>
          <w:tcPr>
            <w:tcW w:w="0" w:type="auto"/>
          </w:tcPr>
          <w:p w:rsidR="00980D10" w:rsidRPr="000F4D7C" w:rsidRDefault="00980D10" w:rsidP="00433719">
            <w:pPr>
              <w:pStyle w:val="TableParagraph"/>
              <w:spacing w:line="276" w:lineRule="auto"/>
              <w:ind w:left="45" w:right="53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Территория </w:t>
            </w:r>
            <w:r w:rsidR="0043371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город</w:t>
            </w:r>
            <w:r w:rsidR="00B346E2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ского поселения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980D10" w:rsidRPr="0052020E" w:rsidTr="00632FBB">
        <w:trPr>
          <w:trHeight w:hRule="exact" w:val="1272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10"/>
                <w:szCs w:val="10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Установленная мощность источника тепловой энергии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44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980D10" w:rsidRPr="0052020E" w:rsidTr="00B346E2">
        <w:trPr>
          <w:trHeight w:hRule="exact" w:val="1929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34A3E">
            <w:pPr>
              <w:pStyle w:val="TableParagraph"/>
              <w:spacing w:line="360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Располагаемая мощность источника тепловой энергии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49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</w:t>
            </w:r>
            <w:r w:rsidR="00B346E2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есурсе.</w:t>
            </w:r>
          </w:p>
        </w:tc>
      </w:tr>
      <w:tr w:rsidR="00980D10" w:rsidRPr="0052020E" w:rsidTr="00B346E2">
        <w:trPr>
          <w:trHeight w:hRule="exact" w:val="992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122"/>
              <w:jc w:val="left"/>
              <w:rPr>
                <w:rFonts w:ascii="Times New Roman" w:hAnsi="Times New Roman" w:cs="Times New Roman"/>
                <w:b/>
                <w:color w:val="FF0000"/>
                <w:sz w:val="10"/>
                <w:szCs w:val="10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122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Мощность источника тепловой энергии нетто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53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980D10" w:rsidRPr="0052020E" w:rsidTr="00632FBB">
        <w:trPr>
          <w:trHeight w:hRule="exact" w:val="1264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289"/>
              <w:jc w:val="left"/>
              <w:rPr>
                <w:rFonts w:ascii="Times New Roman" w:hAnsi="Times New Roman" w:cs="Times New Roman"/>
                <w:b/>
                <w:color w:val="FF0000"/>
                <w:sz w:val="10"/>
                <w:szCs w:val="10"/>
                <w:lang w:val="ru-RU"/>
              </w:rPr>
            </w:pPr>
          </w:p>
          <w:p w:rsidR="00234A3E" w:rsidRDefault="00980D10" w:rsidP="002C1455">
            <w:pPr>
              <w:pStyle w:val="TableParagraph"/>
              <w:spacing w:line="276" w:lineRule="auto"/>
              <w:ind w:left="56" w:right="289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Расчетный элемент </w:t>
            </w: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289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территориального деления</w:t>
            </w:r>
          </w:p>
          <w:p w:rsidR="00980D10" w:rsidRPr="00234A3E" w:rsidRDefault="00980D10" w:rsidP="002C1455">
            <w:pPr>
              <w:ind w:left="56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80D10" w:rsidRPr="00234A3E" w:rsidRDefault="00980D10" w:rsidP="002C1455">
            <w:pPr>
              <w:ind w:left="56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80D10" w:rsidRPr="00234A3E" w:rsidRDefault="00980D10" w:rsidP="002C1455">
            <w:pPr>
              <w:ind w:left="56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80D10" w:rsidRPr="00234A3E" w:rsidRDefault="00980D10" w:rsidP="002C1455">
            <w:pPr>
              <w:ind w:left="56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80D10" w:rsidRPr="00234A3E" w:rsidRDefault="00980D10" w:rsidP="002C1455">
            <w:pPr>
              <w:ind w:left="56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54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Территория </w:t>
            </w:r>
            <w:r w:rsidR="0043371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город</w:t>
            </w:r>
            <w:r w:rsidR="00B346E2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ского поселения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  <w:p w:rsidR="00980D10" w:rsidRPr="000F4D7C" w:rsidRDefault="00980D10" w:rsidP="00632FBB">
            <w:pPr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980D10" w:rsidRPr="000F4D7C" w:rsidRDefault="00980D10" w:rsidP="00632FBB">
            <w:pPr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980D10" w:rsidRPr="000F4D7C" w:rsidRDefault="00980D10" w:rsidP="00632FBB">
            <w:pPr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980D10" w:rsidRPr="000F4D7C" w:rsidRDefault="00980D10" w:rsidP="00632FBB">
            <w:pPr>
              <w:tabs>
                <w:tab w:val="left" w:pos="4470"/>
              </w:tabs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ab/>
            </w:r>
          </w:p>
        </w:tc>
      </w:tr>
      <w:tr w:rsidR="00980D10" w:rsidRPr="0052020E" w:rsidTr="00632FBB">
        <w:tblPrEx>
          <w:tblLook w:val="04A0" w:firstRow="1" w:lastRow="0" w:firstColumn="1" w:lastColumn="0" w:noHBand="0" w:noVBand="1"/>
        </w:tblPrEx>
        <w:trPr>
          <w:trHeight w:hRule="exact" w:val="2274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bookmarkStart w:id="0" w:name="_bookmark1"/>
            <w:bookmarkEnd w:id="0"/>
          </w:p>
          <w:p w:rsidR="00234A3E" w:rsidRP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ru-RU"/>
              </w:rPr>
            </w:pPr>
          </w:p>
          <w:p w:rsidR="00980D10" w:rsidRPr="00234A3E" w:rsidRDefault="00980D10" w:rsidP="00234A3E">
            <w:pPr>
              <w:pStyle w:val="TableParagraph"/>
              <w:spacing w:line="360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Базовый режим работы источника тепловой энергии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47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Режим работы источника тепловой энергии, который характеризуется стабильностью функционирования основного оборудования (котлов, турбин) и используется для обеспечения постоянного уровня потребления тепловой энергии,  теплоносителя потребителями при максимальной энергетической эффективности функционирования такого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pacing w:val="-11"/>
                <w:sz w:val="24"/>
                <w:szCs w:val="24"/>
                <w:lang w:val="ru-RU"/>
              </w:rPr>
              <w:t xml:space="preserve"> 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источника</w:t>
            </w:r>
          </w:p>
        </w:tc>
      </w:tr>
      <w:tr w:rsidR="00980D10" w:rsidRPr="0052020E" w:rsidTr="00632FBB">
        <w:tblPrEx>
          <w:tblLook w:val="04A0" w:firstRow="1" w:lastRow="0" w:firstColumn="1" w:lastColumn="0" w:noHBand="0" w:noVBand="1"/>
        </w:tblPrEx>
        <w:trPr>
          <w:trHeight w:hRule="exact" w:val="1272"/>
        </w:trPr>
        <w:tc>
          <w:tcPr>
            <w:tcW w:w="0" w:type="auto"/>
          </w:tcPr>
          <w:p w:rsidR="00234A3E" w:rsidRPr="00234A3E" w:rsidRDefault="00234A3E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10"/>
                <w:szCs w:val="10"/>
                <w:lang w:val="ru-RU"/>
              </w:rPr>
            </w:pPr>
          </w:p>
          <w:p w:rsidR="00980D10" w:rsidRPr="00234A3E" w:rsidRDefault="00980D10" w:rsidP="002C1455">
            <w:pPr>
              <w:pStyle w:val="TableParagraph"/>
              <w:spacing w:line="276" w:lineRule="auto"/>
              <w:ind w:left="56" w:right="97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Пиковый режим работы источника тепловой энергии</w:t>
            </w:r>
          </w:p>
        </w:tc>
        <w:tc>
          <w:tcPr>
            <w:tcW w:w="0" w:type="auto"/>
          </w:tcPr>
          <w:p w:rsidR="000E0627" w:rsidRDefault="00980D10" w:rsidP="00632FBB">
            <w:pPr>
              <w:pStyle w:val="TableParagraph"/>
              <w:spacing w:line="276" w:lineRule="auto"/>
              <w:ind w:left="45" w:right="53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Режим работы источника тепловой энергии с переменной мощностью для обеспечения изменяющегося уровня </w:t>
            </w:r>
          </w:p>
          <w:p w:rsidR="00980D10" w:rsidRPr="000F4D7C" w:rsidRDefault="00980D10" w:rsidP="00632FBB">
            <w:pPr>
              <w:pStyle w:val="TableParagraph"/>
              <w:spacing w:line="276" w:lineRule="auto"/>
              <w:ind w:left="45" w:right="53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потребления тепловой энергии, теплоносителя </w:t>
            </w:r>
            <w:proofErr w:type="gramStart"/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потреби</w:t>
            </w:r>
            <w:r w:rsidR="00B346E2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-</w:t>
            </w:r>
            <w:proofErr w:type="spellStart"/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телями</w:t>
            </w:r>
            <w:proofErr w:type="spellEnd"/>
            <w:proofErr w:type="gramEnd"/>
          </w:p>
        </w:tc>
      </w:tr>
      <w:tr w:rsidR="00980D10" w:rsidRPr="0052020E" w:rsidTr="00B346E2">
        <w:tblPrEx>
          <w:tblLook w:val="04A0" w:firstRow="1" w:lastRow="0" w:firstColumn="1" w:lastColumn="0" w:noHBand="0" w:noVBand="1"/>
        </w:tblPrEx>
        <w:trPr>
          <w:trHeight w:hRule="exact" w:val="1841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left="56" w:right="524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234A3E" w:rsidRDefault="00234A3E" w:rsidP="002C1455">
            <w:pPr>
              <w:pStyle w:val="TableParagraph"/>
              <w:spacing w:line="276" w:lineRule="auto"/>
              <w:ind w:left="56" w:right="524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632FBB" w:rsidP="002C1455">
            <w:pPr>
              <w:pStyle w:val="TableParagraph"/>
              <w:spacing w:line="276" w:lineRule="auto"/>
              <w:ind w:left="56" w:right="524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Радиус эффектного теплоснабжения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52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Максимальное расстояние от теплопотребляющей уста</w:t>
            </w:r>
            <w:r w:rsidR="00B346E2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-</w:t>
            </w:r>
            <w:proofErr w:type="spellStart"/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новки</w:t>
            </w:r>
            <w:proofErr w:type="spellEnd"/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 xml:space="preserve"> до ближайшего источника тепловой энергии в </w:t>
            </w:r>
            <w:proofErr w:type="spellStart"/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сис</w:t>
            </w:r>
            <w:proofErr w:type="spellEnd"/>
            <w:r w:rsidR="00B346E2"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-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</w:t>
            </w:r>
          </w:p>
        </w:tc>
      </w:tr>
      <w:tr w:rsidR="00980D10" w:rsidRPr="0052020E" w:rsidTr="00B346E2">
        <w:tblPrEx>
          <w:tblLook w:val="04A0" w:firstRow="1" w:lastRow="0" w:firstColumn="1" w:lastColumn="0" w:noHBand="0" w:noVBand="1"/>
        </w:tblPrEx>
        <w:trPr>
          <w:trHeight w:hRule="exact" w:val="2776"/>
        </w:trPr>
        <w:tc>
          <w:tcPr>
            <w:tcW w:w="0" w:type="auto"/>
          </w:tcPr>
          <w:p w:rsidR="00234A3E" w:rsidRDefault="00234A3E" w:rsidP="002C1455">
            <w:pPr>
              <w:pStyle w:val="TableParagraph"/>
              <w:spacing w:line="276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980D10" w:rsidRPr="00234A3E" w:rsidRDefault="00980D10" w:rsidP="00234A3E">
            <w:pPr>
              <w:pStyle w:val="TableParagraph"/>
              <w:spacing w:line="360" w:lineRule="auto"/>
              <w:ind w:left="56" w:right="56"/>
              <w:jc w:val="lef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proofErr w:type="gramStart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Инвестиционная</w:t>
            </w:r>
            <w:proofErr w:type="gramEnd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програм</w:t>
            </w:r>
            <w:r w:rsidR="008B1CFD"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-</w:t>
            </w: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ма</w:t>
            </w:r>
            <w:proofErr w:type="spellEnd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 организации, </w:t>
            </w:r>
            <w:proofErr w:type="spellStart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осуществ</w:t>
            </w:r>
            <w:r w:rsidR="008B1CFD"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-</w:t>
            </w:r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ляющей</w:t>
            </w:r>
            <w:proofErr w:type="spellEnd"/>
            <w:r w:rsidRPr="00234A3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 регулируемые виды деятельности в сфере теплоснабжения</w:t>
            </w:r>
          </w:p>
        </w:tc>
        <w:tc>
          <w:tcPr>
            <w:tcW w:w="0" w:type="auto"/>
          </w:tcPr>
          <w:p w:rsidR="00980D10" w:rsidRPr="000F4D7C" w:rsidRDefault="00980D10" w:rsidP="00632FBB">
            <w:pPr>
              <w:pStyle w:val="TableParagraph"/>
              <w:spacing w:line="276" w:lineRule="auto"/>
              <w:ind w:left="45" w:right="50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Программа финансирования мероприятий организации, осуществляющей регулируемые виды деятельности в сфере теплоснабжения, строительства, капитального ремонта, реконструкции и (или) модернизации источников тепловой энергии и (или) тепловых сетей в целях развития, повышения надежности и энергетической эффективности системы теплоснабжения, подключения теплопотребляющих установок потребителей тепловой энергии к системе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pacing w:val="-11"/>
                <w:sz w:val="24"/>
                <w:szCs w:val="24"/>
                <w:lang w:val="ru-RU"/>
              </w:rPr>
              <w:t xml:space="preserve"> </w:t>
            </w:r>
            <w:r w:rsidRPr="000F4D7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ru-RU"/>
              </w:rPr>
              <w:t>теплоснабжения</w:t>
            </w:r>
          </w:p>
        </w:tc>
      </w:tr>
    </w:tbl>
    <w:p w:rsidR="00980D10" w:rsidRPr="0052020E" w:rsidRDefault="00980D10" w:rsidP="00CD73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D10" w:rsidRPr="0052020E" w:rsidRDefault="00980D10" w:rsidP="00CD73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980D10" w:rsidRPr="0052020E" w:rsidSect="00F73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6661" w:rsidRPr="0052020E" w:rsidRDefault="00686661" w:rsidP="00686661">
      <w:pPr>
        <w:pStyle w:val="1"/>
        <w:pageBreakBefore/>
        <w:spacing w:before="0" w:after="0"/>
        <w:ind w:left="431" w:hanging="431"/>
        <w:jc w:val="center"/>
        <w:rPr>
          <w:rFonts w:ascii="Times New Roman" w:hAnsi="Times New Roman" w:cs="Times New Roman"/>
          <w:caps/>
          <w:color w:val="C00000"/>
          <w:sz w:val="24"/>
          <w:szCs w:val="24"/>
        </w:rPr>
      </w:pPr>
      <w:bookmarkStart w:id="1" w:name="_Toc327264712"/>
      <w:bookmarkStart w:id="2" w:name="_Toc398468568"/>
      <w:bookmarkStart w:id="3" w:name="_Toc41313889"/>
      <w:r w:rsidRPr="0052020E">
        <w:rPr>
          <w:rFonts w:ascii="Times New Roman" w:hAnsi="Times New Roman" w:cs="Times New Roman"/>
          <w:caps/>
          <w:color w:val="C00000"/>
          <w:sz w:val="24"/>
          <w:szCs w:val="24"/>
        </w:rPr>
        <w:lastRenderedPageBreak/>
        <w:t>В</w:t>
      </w:r>
      <w:bookmarkEnd w:id="1"/>
      <w:r w:rsidRPr="0052020E">
        <w:rPr>
          <w:rFonts w:ascii="Times New Roman" w:hAnsi="Times New Roman" w:cs="Times New Roman"/>
          <w:caps/>
          <w:color w:val="C00000"/>
          <w:sz w:val="24"/>
          <w:szCs w:val="24"/>
        </w:rPr>
        <w:t>ведение</w:t>
      </w:r>
      <w:bookmarkEnd w:id="2"/>
      <w:bookmarkEnd w:id="3"/>
    </w:p>
    <w:p w:rsidR="00C5599B" w:rsidRPr="0052020E" w:rsidRDefault="00C5599B" w:rsidP="00C5599B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</w:p>
    <w:p w:rsidR="00686661" w:rsidRPr="0052020E" w:rsidRDefault="00686661" w:rsidP="00B346E2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В соответствии с пунктом 49 «Требования к схемам теплоснабжения», утвержденных постановлением Правительства РФ от 22.02.2012 №154, в главе 11 «Обоснование предложения по определению единой теплоснабжающей организации» выполнено следующее:</w:t>
      </w:r>
    </w:p>
    <w:p w:rsidR="00686661" w:rsidRPr="0052020E" w:rsidRDefault="00686661" w:rsidP="00B346E2">
      <w:pPr>
        <w:pStyle w:val="a7"/>
        <w:numPr>
          <w:ilvl w:val="0"/>
          <w:numId w:val="4"/>
        </w:numPr>
        <w:tabs>
          <w:tab w:val="left" w:pos="851"/>
        </w:tabs>
        <w:spacing w:after="0" w:line="480" w:lineRule="auto"/>
        <w:ind w:left="0"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определены границы зон деятельности </w:t>
      </w:r>
      <w:r w:rsidR="008B1CFD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единой теплоснабжающей организации (далее по тексту – ЕТО)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;</w:t>
      </w:r>
    </w:p>
    <w:p w:rsidR="00686661" w:rsidRPr="0052020E" w:rsidRDefault="00686661" w:rsidP="00B346E2">
      <w:pPr>
        <w:pStyle w:val="a7"/>
        <w:numPr>
          <w:ilvl w:val="0"/>
          <w:numId w:val="4"/>
        </w:numPr>
        <w:tabs>
          <w:tab w:val="left" w:pos="851"/>
        </w:tabs>
        <w:spacing w:after="0" w:line="480" w:lineRule="auto"/>
        <w:ind w:left="0"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выполнен ан</w:t>
      </w:r>
      <w:r w:rsidR="00B346E2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ализ соответствия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 теплоснабжающих организаций </w:t>
      </w:r>
      <w:r w:rsidR="001B0365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критериям определения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 ЕТО в каждой из выделенных зон деятельности ЕТО;</w:t>
      </w:r>
    </w:p>
    <w:p w:rsidR="00686661" w:rsidRPr="0052020E" w:rsidRDefault="00686661" w:rsidP="00B346E2">
      <w:pPr>
        <w:pStyle w:val="a7"/>
        <w:numPr>
          <w:ilvl w:val="0"/>
          <w:numId w:val="4"/>
        </w:numPr>
        <w:tabs>
          <w:tab w:val="left" w:pos="851"/>
        </w:tabs>
        <w:spacing w:after="0" w:line="480" w:lineRule="auto"/>
        <w:ind w:left="0"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сформировано предложение по определению ЕТО в каждой из выделенных зон деятельности ЕТО;</w:t>
      </w:r>
    </w:p>
    <w:p w:rsidR="00686661" w:rsidRPr="0052020E" w:rsidRDefault="00686661" w:rsidP="00B346E2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Материалы данной главы предназначены для обоснования и формирования раздела 8 «Решение об определении единой теплоснабжающей организации (организаций)» утверждаемой части схемы теплоснабжения.</w:t>
      </w:r>
    </w:p>
    <w:p w:rsidR="00686661" w:rsidRPr="0052020E" w:rsidRDefault="00686661" w:rsidP="005B6601">
      <w:pPr>
        <w:spacing w:line="360" w:lineRule="auto"/>
        <w:rPr>
          <w:rFonts w:ascii="Times New Roman" w:eastAsia="ArialMT" w:hAnsi="Times New Roman" w:cs="Times New Roman"/>
          <w:sz w:val="26"/>
          <w:szCs w:val="26"/>
        </w:rPr>
      </w:pPr>
      <w:r w:rsidRPr="0052020E">
        <w:rPr>
          <w:rFonts w:ascii="Times New Roman" w:eastAsia="ArialMT" w:hAnsi="Times New Roman" w:cs="Times New Roman"/>
          <w:sz w:val="26"/>
          <w:szCs w:val="26"/>
        </w:rPr>
        <w:br w:type="page"/>
      </w:r>
    </w:p>
    <w:p w:rsidR="00686661" w:rsidRPr="0052020E" w:rsidRDefault="00686661" w:rsidP="001A6624">
      <w:pPr>
        <w:pStyle w:val="11"/>
        <w:ind w:left="1353" w:firstLine="0"/>
        <w:rPr>
          <w:color w:val="C00000"/>
          <w:sz w:val="24"/>
          <w:szCs w:val="24"/>
        </w:rPr>
      </w:pPr>
      <w:bookmarkStart w:id="4" w:name="_Toc398468569"/>
      <w:bookmarkStart w:id="5" w:name="_Toc41313890"/>
      <w:r w:rsidRPr="0052020E">
        <w:rPr>
          <w:color w:val="C00000"/>
          <w:sz w:val="24"/>
          <w:szCs w:val="24"/>
        </w:rPr>
        <w:lastRenderedPageBreak/>
        <w:t>Общие положения</w:t>
      </w:r>
      <w:bookmarkEnd w:id="4"/>
      <w:bookmarkEnd w:id="5"/>
    </w:p>
    <w:p w:rsidR="00A461E8" w:rsidRPr="0052020E" w:rsidRDefault="00A461E8" w:rsidP="00071C77">
      <w:pPr>
        <w:pStyle w:val="22"/>
        <w:shd w:val="clear" w:color="auto" w:fill="auto"/>
        <w:spacing w:before="120" w:line="480" w:lineRule="auto"/>
        <w:ind w:firstLine="709"/>
        <w:jc w:val="both"/>
        <w:rPr>
          <w:rStyle w:val="ArialUnicodeMS"/>
          <w:rFonts w:ascii="Times New Roman" w:hAnsi="Times New Roman" w:cs="Times New Roman" w:hint="default"/>
          <w:color w:val="0F243E" w:themeColor="text2" w:themeShade="80"/>
          <w:sz w:val="24"/>
          <w:szCs w:val="24"/>
        </w:rPr>
      </w:pPr>
      <w:r w:rsidRPr="0052020E">
        <w:rPr>
          <w:rStyle w:val="ArialUnicodeMS"/>
          <w:rFonts w:ascii="Times New Roman" w:hAnsi="Times New Roman" w:cs="Times New Roman" w:hint="default"/>
          <w:color w:val="0F243E" w:themeColor="text2" w:themeShade="80"/>
          <w:sz w:val="24"/>
          <w:szCs w:val="24"/>
        </w:rPr>
        <w:t>Одним из основополагающих принципов организации теплоснабжения в поселениях, заложенных в федеральный закон «О теплоснабжении», является обеспечение обязательного выбора единой теплоснабжающей организации, ответственной за надежное теплоснабжение перед всеми потребителями в системе теплоснабжения.</w:t>
      </w:r>
    </w:p>
    <w:p w:rsidR="00686661" w:rsidRPr="0052020E" w:rsidRDefault="00686661" w:rsidP="00071C77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Понятие «Единая теплоснабжающая организация» введено Федеральным законом от 27.07.2010 г. № 190 «О теплоснабжении» (далее – ФЗ-190). </w:t>
      </w:r>
    </w:p>
    <w:p w:rsidR="00686661" w:rsidRPr="0052020E" w:rsidRDefault="00686661" w:rsidP="00071C77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В соответствии со ст. 2 ФЗ-190 единая теплоснабжающая организация определяется в схеме теплоснабжения федеральным органом исполнительной власти, уполномоч</w:t>
      </w:r>
      <w:r w:rsidR="001A6624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енным Правительством РФ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 на реализацию государственной политики в сфере теплоснабжения, или органом местного самоуправления на основании критериев и в порядке. который установлен правилами организации теплоснабжения, утвержде</w:t>
      </w:r>
      <w:r w:rsidR="001A6624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нными Правительством РФ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.</w:t>
      </w:r>
    </w:p>
    <w:p w:rsidR="00686661" w:rsidRPr="0052020E" w:rsidRDefault="00A461E8" w:rsidP="00071C77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hAnsi="Times New Roman" w:cs="Times New Roman"/>
          <w:color w:val="0F243E" w:themeColor="text2" w:themeShade="80"/>
          <w:sz w:val="24"/>
          <w:szCs w:val="24"/>
          <w:lang w:eastAsia="ru-RU" w:bidi="ru-RU"/>
        </w:rPr>
        <w:t>В отношении городов с численностью населения 500 тысяч человек и более статус единой теплоснабжающей организации присваивается теплоснабжающей и (или) теплосетевой организации решением Федерального органа исполнительной власти (Министерство энергетики РФ) при утверждении схемы теплоснабжения.</w:t>
      </w:r>
    </w:p>
    <w:p w:rsidR="00686661" w:rsidRPr="0052020E" w:rsidRDefault="00686661" w:rsidP="00071C77">
      <w:pPr>
        <w:spacing w:after="0" w:line="480" w:lineRule="auto"/>
        <w:ind w:firstLine="567"/>
        <w:jc w:val="both"/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Критерии и поря</w:t>
      </w:r>
      <w:r w:rsidR="00A461E8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док определения ЕТО установлены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 в Правилах </w:t>
      </w:r>
      <w:r w:rsidR="004A1A82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организации теплоснабжения в РФ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, утвержденных Постановлением Пр</w:t>
      </w:r>
      <w:r w:rsidR="00C5599B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авительства РФ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 от 08.08.2012 г. № 808 «Об организа</w:t>
      </w:r>
      <w:r w:rsidR="004A1A82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ции теплоснабжения в РФ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 и о внесении изменений в некоторые законодательн</w:t>
      </w:r>
      <w:r w:rsidR="00C5599B"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>ые акты Правительства РФ</w:t>
      </w:r>
      <w:r w:rsidRPr="0052020E">
        <w:rPr>
          <w:rFonts w:ascii="Times New Roman" w:eastAsia="Arial Unicode MS" w:hAnsi="Times New Roman" w:cs="Times New Roman"/>
          <w:color w:val="0F243E" w:themeColor="text2" w:themeShade="80"/>
          <w:sz w:val="24"/>
          <w:szCs w:val="24"/>
          <w:lang w:eastAsia="ru-RU" w:bidi="ru-RU"/>
        </w:rPr>
        <w:t xml:space="preserve">» (далее – ПП РФ № 808 от 08.08.2012 г.). </w:t>
      </w:r>
    </w:p>
    <w:p w:rsidR="004C1799" w:rsidRPr="0052020E" w:rsidRDefault="004C1799" w:rsidP="002F2EC8">
      <w:pPr>
        <w:pStyle w:val="11"/>
        <w:numPr>
          <w:ilvl w:val="0"/>
          <w:numId w:val="17"/>
        </w:numPr>
        <w:tabs>
          <w:tab w:val="clear" w:pos="993"/>
        </w:tabs>
        <w:ind w:left="0" w:right="-1" w:firstLine="0"/>
        <w:jc w:val="both"/>
        <w:rPr>
          <w:color w:val="C00000"/>
          <w:sz w:val="24"/>
          <w:szCs w:val="24"/>
        </w:rPr>
      </w:pPr>
      <w:bookmarkStart w:id="6" w:name="_Toc536537635"/>
      <w:bookmarkStart w:id="7" w:name="_Toc5708713"/>
      <w:bookmarkStart w:id="8" w:name="_Toc41313891"/>
      <w:r w:rsidRPr="0052020E">
        <w:rPr>
          <w:color w:val="C00000"/>
          <w:spacing w:val="5"/>
          <w:sz w:val="24"/>
          <w:szCs w:val="24"/>
          <w:lang w:bidi="en-US"/>
        </w:rPr>
        <w:lastRenderedPageBreak/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  <w:bookmarkEnd w:id="6"/>
      <w:bookmarkEnd w:id="7"/>
      <w:r w:rsidR="005B6601" w:rsidRPr="0052020E">
        <w:rPr>
          <w:color w:val="C00000"/>
          <w:spacing w:val="5"/>
          <w:sz w:val="24"/>
          <w:szCs w:val="24"/>
          <w:lang w:bidi="en-US"/>
        </w:rPr>
        <w:t>.</w:t>
      </w:r>
      <w:bookmarkEnd w:id="8"/>
    </w:p>
    <w:p w:rsidR="0025714A" w:rsidRPr="0079544F" w:rsidRDefault="0025714A" w:rsidP="00D14C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44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п. 19 Правил организации теплоснабжения, изменение границ зоны (зон) деятельности </w:t>
      </w:r>
      <w:r w:rsidR="008B1CFD" w:rsidRPr="0079544F">
        <w:rPr>
          <w:rFonts w:ascii="Times New Roman" w:eastAsia="Calibri" w:hAnsi="Times New Roman" w:cs="Times New Roman"/>
          <w:sz w:val="24"/>
          <w:szCs w:val="24"/>
        </w:rPr>
        <w:t>ЕТО</w:t>
      </w:r>
      <w:r w:rsidRPr="0079544F">
        <w:rPr>
          <w:rFonts w:ascii="Times New Roman" w:eastAsia="Calibri" w:hAnsi="Times New Roman" w:cs="Times New Roman"/>
          <w:sz w:val="24"/>
          <w:szCs w:val="24"/>
        </w:rPr>
        <w:t xml:space="preserve">, а также сведения о присвоении другой организации статуса </w:t>
      </w:r>
      <w:r w:rsidR="008B1CFD" w:rsidRPr="0079544F">
        <w:rPr>
          <w:rFonts w:ascii="Times New Roman" w:eastAsia="Calibri" w:hAnsi="Times New Roman" w:cs="Times New Roman"/>
          <w:sz w:val="24"/>
          <w:szCs w:val="24"/>
        </w:rPr>
        <w:t>ЕТО</w:t>
      </w:r>
      <w:r w:rsidRPr="0079544F">
        <w:rPr>
          <w:rFonts w:ascii="Times New Roman" w:eastAsia="Calibri" w:hAnsi="Times New Roman" w:cs="Times New Roman"/>
          <w:sz w:val="24"/>
          <w:szCs w:val="24"/>
        </w:rPr>
        <w:t xml:space="preserve"> подлежат внесению в схему теплоснабжения при ее актуализации (разработке новой версии Схемы теплоснабжения).</w:t>
      </w:r>
    </w:p>
    <w:p w:rsidR="0025714A" w:rsidRPr="0079544F" w:rsidRDefault="0025714A" w:rsidP="00D14C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44F">
        <w:rPr>
          <w:rFonts w:ascii="Times New Roman" w:eastAsia="Calibri" w:hAnsi="Times New Roman" w:cs="Times New Roman"/>
          <w:sz w:val="24"/>
          <w:szCs w:val="24"/>
        </w:rPr>
        <w:t>При актуализации Схемы теплоснабжения, в части изменений функциональной структуры теплоснабжени</w:t>
      </w:r>
      <w:r w:rsidR="00B346E2" w:rsidRPr="0079544F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="003B20DB" w:rsidRPr="0079544F">
        <w:rPr>
          <w:rFonts w:ascii="Times New Roman" w:eastAsia="Calibri" w:hAnsi="Times New Roman" w:cs="Times New Roman"/>
          <w:sz w:val="24"/>
          <w:szCs w:val="24"/>
        </w:rPr>
        <w:t>изменений не произошло.</w:t>
      </w:r>
    </w:p>
    <w:p w:rsidR="00BF7E6E" w:rsidRPr="0079544F" w:rsidRDefault="00017373" w:rsidP="00D14C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44F">
        <w:rPr>
          <w:rFonts w:ascii="Times New Roman" w:eastAsia="Calibri" w:hAnsi="Times New Roman" w:cs="Times New Roman"/>
          <w:sz w:val="24"/>
          <w:szCs w:val="24"/>
        </w:rPr>
        <w:t>П</w:t>
      </w:r>
      <w:r w:rsidR="00E17C1A" w:rsidRPr="0079544F">
        <w:rPr>
          <w:rFonts w:ascii="Times New Roman" w:eastAsia="Calibri" w:hAnsi="Times New Roman" w:cs="Times New Roman"/>
          <w:sz w:val="24"/>
          <w:szCs w:val="24"/>
        </w:rPr>
        <w:t xml:space="preserve">о состоянию </w:t>
      </w:r>
      <w:r w:rsidR="00B50C4C" w:rsidRPr="0079544F">
        <w:rPr>
          <w:rFonts w:ascii="Times New Roman" w:eastAsia="Calibri" w:hAnsi="Times New Roman" w:cs="Times New Roman"/>
          <w:sz w:val="24"/>
          <w:szCs w:val="24"/>
        </w:rPr>
        <w:t>на 01.04</w:t>
      </w:r>
      <w:r w:rsidR="0025714A" w:rsidRPr="0079544F">
        <w:rPr>
          <w:rFonts w:ascii="Times New Roman" w:eastAsia="Calibri" w:hAnsi="Times New Roman" w:cs="Times New Roman"/>
          <w:sz w:val="24"/>
          <w:szCs w:val="24"/>
        </w:rPr>
        <w:t>.20</w:t>
      </w:r>
      <w:r w:rsidR="00B50DC2" w:rsidRPr="0079544F">
        <w:rPr>
          <w:rFonts w:ascii="Times New Roman" w:eastAsia="Calibri" w:hAnsi="Times New Roman" w:cs="Times New Roman"/>
          <w:sz w:val="24"/>
          <w:szCs w:val="24"/>
        </w:rPr>
        <w:t>2</w:t>
      </w:r>
      <w:r w:rsidR="0079544F" w:rsidRPr="0079544F">
        <w:rPr>
          <w:rFonts w:ascii="Times New Roman" w:eastAsia="Calibri" w:hAnsi="Times New Roman" w:cs="Times New Roman"/>
          <w:sz w:val="24"/>
          <w:szCs w:val="24"/>
        </w:rPr>
        <w:t>5</w:t>
      </w:r>
      <w:r w:rsidR="009458DB" w:rsidRPr="0079544F">
        <w:rPr>
          <w:rFonts w:ascii="Times New Roman" w:eastAsia="Calibri" w:hAnsi="Times New Roman" w:cs="Times New Roman"/>
          <w:sz w:val="24"/>
          <w:szCs w:val="24"/>
        </w:rPr>
        <w:t xml:space="preserve">г., </w:t>
      </w:r>
      <w:r w:rsidR="00E17C1A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</w:t>
      </w:r>
      <w:r w:rsidR="004E5327" w:rsidRPr="0079544F">
        <w:rPr>
          <w:rFonts w:ascii="Times New Roman" w:eastAsia="Calibri" w:hAnsi="Times New Roman" w:cs="Times New Roman"/>
          <w:sz w:val="24"/>
          <w:szCs w:val="24"/>
        </w:rPr>
        <w:t>»</w:t>
      </w:r>
      <w:r w:rsidR="00B341AD" w:rsidRPr="0079544F">
        <w:rPr>
          <w:rFonts w:ascii="Times New Roman" w:eastAsia="Calibri" w:hAnsi="Times New Roman" w:cs="Times New Roman"/>
          <w:sz w:val="24"/>
          <w:szCs w:val="24"/>
        </w:rPr>
        <w:t xml:space="preserve"> эксплуатирует</w:t>
      </w:r>
      <w:r w:rsidR="00B341AD" w:rsidRPr="0079544F">
        <w:rPr>
          <w:rFonts w:ascii="Times New Roman" w:hAnsi="Times New Roman" w:cs="Times New Roman"/>
          <w:sz w:val="24"/>
          <w:szCs w:val="24"/>
        </w:rPr>
        <w:t xml:space="preserve"> источник тепловой энергии</w:t>
      </w:r>
      <w:r w:rsidR="00D14C59" w:rsidRPr="0079544F">
        <w:rPr>
          <w:rFonts w:ascii="Times New Roman" w:hAnsi="Times New Roman" w:cs="Times New Roman"/>
          <w:sz w:val="24"/>
          <w:szCs w:val="24"/>
        </w:rPr>
        <w:t xml:space="preserve"> с тепловыми сетями</w:t>
      </w:r>
      <w:r w:rsidR="009458DB" w:rsidRPr="0079544F">
        <w:rPr>
          <w:rFonts w:ascii="Times New Roman" w:hAnsi="Times New Roman" w:cs="Times New Roman"/>
          <w:sz w:val="24"/>
          <w:szCs w:val="24"/>
        </w:rPr>
        <w:t>, котор</w:t>
      </w:r>
      <w:r w:rsidR="00D14C59" w:rsidRPr="0079544F">
        <w:rPr>
          <w:rFonts w:ascii="Times New Roman" w:hAnsi="Times New Roman" w:cs="Times New Roman"/>
          <w:sz w:val="24"/>
          <w:szCs w:val="24"/>
        </w:rPr>
        <w:t>ый</w:t>
      </w:r>
      <w:r w:rsidR="00EF362C" w:rsidRPr="0079544F">
        <w:rPr>
          <w:rFonts w:ascii="Times New Roman" w:hAnsi="Times New Roman" w:cs="Times New Roman"/>
          <w:sz w:val="24"/>
          <w:szCs w:val="24"/>
        </w:rPr>
        <w:t xml:space="preserve">  </w:t>
      </w:r>
      <w:r w:rsidR="009458DB" w:rsidRPr="0079544F">
        <w:rPr>
          <w:rFonts w:ascii="Times New Roman" w:hAnsi="Times New Roman" w:cs="Times New Roman"/>
          <w:sz w:val="24"/>
          <w:szCs w:val="24"/>
        </w:rPr>
        <w:t>расположен</w:t>
      </w:r>
      <w:r w:rsidR="00EF362C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BF7E6E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D14C59" w:rsidRPr="0079544F">
        <w:rPr>
          <w:rFonts w:ascii="Times New Roman" w:hAnsi="Times New Roman" w:cs="Times New Roman"/>
          <w:sz w:val="24"/>
          <w:szCs w:val="24"/>
        </w:rPr>
        <w:t>на</w:t>
      </w:r>
      <w:r w:rsidR="007E30B5" w:rsidRPr="007954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48740C" w:rsidRPr="0079544F">
        <w:rPr>
          <w:rFonts w:ascii="Times New Roman" w:hAnsi="Times New Roman" w:cs="Times New Roman"/>
          <w:sz w:val="24"/>
          <w:szCs w:val="24"/>
        </w:rPr>
        <w:t>Новоуральского</w:t>
      </w:r>
      <w:r w:rsidR="00D14C59" w:rsidRPr="0079544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53EDE" w:rsidRPr="0079544F">
        <w:rPr>
          <w:rFonts w:ascii="Times New Roman" w:hAnsi="Times New Roman" w:cs="Times New Roman"/>
          <w:sz w:val="24"/>
          <w:szCs w:val="24"/>
        </w:rPr>
        <w:t xml:space="preserve"> и</w:t>
      </w:r>
      <w:r w:rsidR="00EF362C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BF7E6E" w:rsidRPr="0079544F">
        <w:rPr>
          <w:rFonts w:ascii="Times New Roman" w:hAnsi="Times New Roman" w:cs="Times New Roman"/>
          <w:sz w:val="24"/>
          <w:szCs w:val="24"/>
        </w:rPr>
        <w:t xml:space="preserve">обеспечивает теплоснабжение </w:t>
      </w:r>
      <w:r w:rsidR="00D14C59" w:rsidRPr="0079544F">
        <w:rPr>
          <w:rFonts w:ascii="Times New Roman" w:hAnsi="Times New Roman" w:cs="Times New Roman"/>
          <w:sz w:val="24"/>
          <w:szCs w:val="24"/>
        </w:rPr>
        <w:t>потребителей тепловой энергии</w:t>
      </w:r>
      <w:r w:rsidR="009458DB" w:rsidRPr="0079544F">
        <w:rPr>
          <w:rFonts w:ascii="Times New Roman" w:hAnsi="Times New Roman" w:cs="Times New Roman"/>
          <w:sz w:val="24"/>
          <w:szCs w:val="24"/>
        </w:rPr>
        <w:t>.</w:t>
      </w:r>
    </w:p>
    <w:p w:rsidR="00D14C59" w:rsidRPr="0079544F" w:rsidRDefault="00351679" w:rsidP="00D14C5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44F">
        <w:rPr>
          <w:rFonts w:ascii="Times New Roman" w:hAnsi="Times New Roman" w:cs="Times New Roman"/>
          <w:sz w:val="24"/>
          <w:szCs w:val="24"/>
        </w:rPr>
        <w:t xml:space="preserve">Передачу и распределение вырабатываемой тепловой энергии между абонентами осуществляет </w:t>
      </w:r>
      <w:r w:rsidR="0042758E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«Челябоблкоммунэнерго».</w:t>
      </w:r>
      <w:bookmarkStart w:id="9" w:name="_Toc536537636"/>
      <w:bookmarkStart w:id="10" w:name="_Toc5708714"/>
      <w:bookmarkStart w:id="11" w:name="_Toc41313892"/>
    </w:p>
    <w:p w:rsidR="00753EDE" w:rsidRPr="00753EDE" w:rsidRDefault="00753EDE" w:rsidP="00D14C5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F243E" w:themeColor="text2" w:themeShade="80"/>
          <w:sz w:val="20"/>
          <w:szCs w:val="20"/>
        </w:rPr>
      </w:pPr>
    </w:p>
    <w:p w:rsidR="004C1799" w:rsidRDefault="00D14C59" w:rsidP="00D14C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C00000"/>
          <w:spacing w:val="5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color w:val="C00000"/>
          <w:spacing w:val="5"/>
          <w:sz w:val="24"/>
          <w:szCs w:val="24"/>
          <w:lang w:bidi="en-US"/>
        </w:rPr>
        <w:t xml:space="preserve">2. </w:t>
      </w:r>
      <w:r w:rsidR="004C1799" w:rsidRPr="00D14C59">
        <w:rPr>
          <w:rFonts w:ascii="Times New Roman" w:hAnsi="Times New Roman" w:cs="Times New Roman"/>
          <w:b/>
          <w:color w:val="C00000"/>
          <w:spacing w:val="5"/>
          <w:sz w:val="24"/>
          <w:szCs w:val="24"/>
          <w:lang w:bidi="en-US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9"/>
      <w:bookmarkEnd w:id="10"/>
      <w:bookmarkEnd w:id="11"/>
      <w:r w:rsidR="008B1CFD" w:rsidRPr="00D14C59">
        <w:rPr>
          <w:rFonts w:ascii="Times New Roman" w:hAnsi="Times New Roman" w:cs="Times New Roman"/>
          <w:b/>
          <w:color w:val="C00000"/>
          <w:spacing w:val="5"/>
          <w:sz w:val="24"/>
          <w:szCs w:val="24"/>
          <w:lang w:bidi="en-US"/>
        </w:rPr>
        <w:t>.</w:t>
      </w:r>
    </w:p>
    <w:p w:rsidR="0079544F" w:rsidRPr="00D14C59" w:rsidRDefault="0079544F" w:rsidP="00D14C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D14C59" w:rsidRPr="00D14C59" w:rsidRDefault="00D14C59" w:rsidP="00D14C59">
      <w:pPr>
        <w:pStyle w:val="af7"/>
        <w:spacing w:line="276" w:lineRule="auto"/>
        <w:rPr>
          <w:color w:val="0F243E" w:themeColor="text2" w:themeShade="80"/>
          <w:sz w:val="2"/>
          <w:szCs w:val="2"/>
        </w:rPr>
      </w:pPr>
    </w:p>
    <w:p w:rsidR="004C1799" w:rsidRPr="0079544F" w:rsidRDefault="004C1799" w:rsidP="0079544F">
      <w:pPr>
        <w:pStyle w:val="af7"/>
        <w:spacing w:line="360" w:lineRule="auto"/>
        <w:rPr>
          <w:szCs w:val="24"/>
        </w:rPr>
      </w:pPr>
      <w:r w:rsidRPr="0079544F">
        <w:rPr>
          <w:szCs w:val="24"/>
        </w:rPr>
        <w:t xml:space="preserve">Реестр существующих изолированных систем теплоснабжения, содержащий перечень теплоснабжающих организаций, действующих в каждой системе теплоснабжения, расположенных в границах </w:t>
      </w:r>
      <w:r w:rsidR="00CF2F05" w:rsidRPr="0079544F">
        <w:rPr>
          <w:szCs w:val="24"/>
        </w:rPr>
        <w:t>Новоуральского</w:t>
      </w:r>
      <w:r w:rsidR="00A04BB5" w:rsidRPr="0079544F">
        <w:rPr>
          <w:szCs w:val="24"/>
        </w:rPr>
        <w:t xml:space="preserve"> сельского поселения</w:t>
      </w:r>
      <w:r w:rsidRPr="0079544F">
        <w:rPr>
          <w:szCs w:val="24"/>
        </w:rPr>
        <w:t xml:space="preserve">, представлен в таблице </w:t>
      </w:r>
      <w:r w:rsidR="00A32669" w:rsidRPr="0079544F">
        <w:rPr>
          <w:szCs w:val="24"/>
        </w:rPr>
        <w:t>1</w:t>
      </w:r>
      <w:r w:rsidRPr="0079544F">
        <w:rPr>
          <w:szCs w:val="24"/>
        </w:rPr>
        <w:t>.</w:t>
      </w:r>
    </w:p>
    <w:p w:rsidR="00B50C4C" w:rsidRPr="00B50C4C" w:rsidRDefault="00B50C4C" w:rsidP="00D14C59">
      <w:pPr>
        <w:pStyle w:val="af7"/>
        <w:spacing w:line="276" w:lineRule="auto"/>
        <w:rPr>
          <w:color w:val="0F243E" w:themeColor="text2" w:themeShade="80"/>
          <w:sz w:val="10"/>
          <w:szCs w:val="10"/>
        </w:rPr>
      </w:pPr>
    </w:p>
    <w:p w:rsidR="00B341AD" w:rsidRDefault="0042758E" w:rsidP="000251EE">
      <w:pPr>
        <w:pStyle w:val="af7"/>
        <w:spacing w:line="240" w:lineRule="auto"/>
        <w:rPr>
          <w:i/>
          <w:szCs w:val="24"/>
        </w:rPr>
      </w:pPr>
      <w:r>
        <w:rPr>
          <w:rFonts w:eastAsia="Arial Unicode MS"/>
          <w:b/>
          <w:i/>
          <w:color w:val="000000" w:themeColor="text1"/>
          <w:szCs w:val="24"/>
          <w:lang w:eastAsia="ru-RU" w:bidi="ru-RU"/>
        </w:rPr>
        <w:t>Таблица 1.</w:t>
      </w:r>
      <w:r w:rsidR="00B341AD" w:rsidRPr="0052020E">
        <w:rPr>
          <w:rFonts w:eastAsia="Arial Unicode MS"/>
          <w:b/>
          <w:i/>
          <w:color w:val="000000" w:themeColor="text1"/>
          <w:szCs w:val="24"/>
          <w:lang w:eastAsia="ru-RU" w:bidi="ru-RU"/>
        </w:rPr>
        <w:t xml:space="preserve"> </w:t>
      </w:r>
      <w:r w:rsidR="00B341AD" w:rsidRPr="0052020E">
        <w:rPr>
          <w:i/>
          <w:szCs w:val="24"/>
        </w:rPr>
        <w:t xml:space="preserve">Реестр существующих изолированных систем теплоснабжения, содержащий перечень теплоснабжающих организаций, действующих в каждой системе теплоснабжения, расположенных в границах </w:t>
      </w:r>
      <w:r w:rsidR="0048740C" w:rsidRPr="0048740C">
        <w:rPr>
          <w:i/>
          <w:szCs w:val="24"/>
        </w:rPr>
        <w:t>Новоуральского</w:t>
      </w:r>
      <w:r w:rsidR="00A04BB5">
        <w:rPr>
          <w:i/>
          <w:szCs w:val="24"/>
        </w:rPr>
        <w:t xml:space="preserve"> сельского поселения</w:t>
      </w:r>
      <w:r w:rsidR="00071C77">
        <w:rPr>
          <w:i/>
          <w:szCs w:val="24"/>
        </w:rPr>
        <w:t>.</w:t>
      </w:r>
    </w:p>
    <w:p w:rsidR="00753EDE" w:rsidRPr="00753EDE" w:rsidRDefault="00753EDE" w:rsidP="000251EE">
      <w:pPr>
        <w:pStyle w:val="af7"/>
        <w:spacing w:line="240" w:lineRule="auto"/>
        <w:rPr>
          <w:i/>
          <w:sz w:val="2"/>
          <w:szCs w:val="2"/>
        </w:rPr>
      </w:pPr>
    </w:p>
    <w:tbl>
      <w:tblPr>
        <w:tblStyle w:val="a4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1418"/>
        <w:gridCol w:w="1701"/>
        <w:gridCol w:w="1559"/>
        <w:gridCol w:w="1701"/>
      </w:tblGrid>
      <w:tr w:rsidR="0042758E" w:rsidTr="0048740C">
        <w:tc>
          <w:tcPr>
            <w:tcW w:w="817" w:type="dxa"/>
            <w:vMerge w:val="restart"/>
          </w:tcPr>
          <w:p w:rsidR="004E5327" w:rsidRDefault="00B341AD" w:rsidP="00071C77">
            <w:pPr>
              <w:pStyle w:val="af7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71C7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  <w:p w:rsidR="00B341AD" w:rsidRPr="00071C77" w:rsidRDefault="00B341AD" w:rsidP="00071C77">
            <w:pPr>
              <w:pStyle w:val="af7"/>
              <w:spacing w:line="240" w:lineRule="auto"/>
              <w:ind w:firstLine="0"/>
              <w:jc w:val="center"/>
              <w:rPr>
                <w:szCs w:val="24"/>
              </w:rPr>
            </w:pPr>
            <w:r w:rsidRPr="00071C7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системы тепло-</w:t>
            </w:r>
            <w:proofErr w:type="spellStart"/>
            <w:r w:rsidRPr="00071C7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снаб</w:t>
            </w:r>
            <w:proofErr w:type="spellEnd"/>
            <w:r w:rsidR="004E532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071C7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жения</w:t>
            </w:r>
            <w:proofErr w:type="spellEnd"/>
          </w:p>
        </w:tc>
        <w:tc>
          <w:tcPr>
            <w:tcW w:w="1701" w:type="dxa"/>
            <w:vMerge w:val="restart"/>
          </w:tcPr>
          <w:p w:rsidR="00B341AD" w:rsidRPr="00D14C59" w:rsidRDefault="00B341AD" w:rsidP="00071C77">
            <w:pPr>
              <w:pStyle w:val="af7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14C59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Наименование источника, на базе которого образована система </w:t>
            </w:r>
            <w:proofErr w:type="gramStart"/>
            <w:r w:rsidRPr="00D14C59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тепло</w:t>
            </w:r>
            <w:r w:rsidR="00071C77" w:rsidRPr="00D14C59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14C59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снабжения</w:t>
            </w:r>
            <w:proofErr w:type="gramEnd"/>
          </w:p>
        </w:tc>
        <w:tc>
          <w:tcPr>
            <w:tcW w:w="3119" w:type="dxa"/>
            <w:gridSpan w:val="2"/>
          </w:tcPr>
          <w:p w:rsidR="00B341AD" w:rsidRPr="00EB0CCE" w:rsidRDefault="00B341AD" w:rsidP="00071C77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0CCE">
              <w:rPr>
                <w:b/>
                <w:sz w:val="22"/>
                <w:szCs w:val="22"/>
              </w:rPr>
              <w:t>Энергоисточник</w:t>
            </w:r>
          </w:p>
        </w:tc>
        <w:tc>
          <w:tcPr>
            <w:tcW w:w="3260" w:type="dxa"/>
            <w:gridSpan w:val="2"/>
          </w:tcPr>
          <w:p w:rsidR="00B341AD" w:rsidRPr="00EB0CCE" w:rsidRDefault="00B341AD" w:rsidP="00071C77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0CCE">
              <w:rPr>
                <w:b/>
                <w:sz w:val="22"/>
                <w:szCs w:val="22"/>
              </w:rPr>
              <w:t>Тепловые сети</w:t>
            </w:r>
          </w:p>
        </w:tc>
        <w:tc>
          <w:tcPr>
            <w:tcW w:w="1701" w:type="dxa"/>
            <w:vMerge w:val="restart"/>
          </w:tcPr>
          <w:p w:rsidR="00D707C2" w:rsidRDefault="00B341AD" w:rsidP="00D707C2">
            <w:pPr>
              <w:pStyle w:val="af7"/>
              <w:spacing w:before="0" w:line="360" w:lineRule="auto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4211D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Осуществ</w:t>
            </w:r>
            <w:r w:rsidR="008B1CFD" w:rsidRPr="004211D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-</w:t>
            </w:r>
            <w:r w:rsidRPr="004211D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ление</w:t>
            </w:r>
            <w:proofErr w:type="spellEnd"/>
            <w:proofErr w:type="gramEnd"/>
            <w:r w:rsidRPr="004211D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B341AD" w:rsidRPr="004211D0" w:rsidRDefault="00B341AD" w:rsidP="00D707C2">
            <w:pPr>
              <w:pStyle w:val="af7"/>
              <w:spacing w:before="0" w:line="360" w:lineRule="auto"/>
              <w:ind w:firstLine="0"/>
              <w:jc w:val="center"/>
              <w:rPr>
                <w:sz w:val="22"/>
                <w:szCs w:val="22"/>
              </w:rPr>
            </w:pPr>
            <w:r w:rsidRPr="004211D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регулируемой деятельности</w:t>
            </w:r>
          </w:p>
        </w:tc>
      </w:tr>
      <w:tr w:rsidR="0042758E" w:rsidTr="0048740C">
        <w:tc>
          <w:tcPr>
            <w:tcW w:w="817" w:type="dxa"/>
            <w:vMerge/>
          </w:tcPr>
          <w:p w:rsidR="00B341AD" w:rsidRDefault="00B341AD" w:rsidP="000251EE">
            <w:pPr>
              <w:pStyle w:val="af7"/>
              <w:spacing w:line="240" w:lineRule="auto"/>
              <w:ind w:firstLine="0"/>
              <w:rPr>
                <w:color w:val="0F243E" w:themeColor="text2" w:themeShade="80"/>
                <w:szCs w:val="24"/>
              </w:rPr>
            </w:pPr>
          </w:p>
        </w:tc>
        <w:tc>
          <w:tcPr>
            <w:tcW w:w="1701" w:type="dxa"/>
            <w:vMerge/>
          </w:tcPr>
          <w:p w:rsidR="00B341AD" w:rsidRDefault="00B341AD" w:rsidP="000251EE">
            <w:pPr>
              <w:pStyle w:val="af7"/>
              <w:spacing w:line="240" w:lineRule="auto"/>
              <w:ind w:firstLine="0"/>
              <w:rPr>
                <w:color w:val="0F243E" w:themeColor="text2" w:themeShade="80"/>
                <w:szCs w:val="24"/>
              </w:rPr>
            </w:pPr>
          </w:p>
        </w:tc>
        <w:tc>
          <w:tcPr>
            <w:tcW w:w="1701" w:type="dxa"/>
          </w:tcPr>
          <w:p w:rsidR="0046695F" w:rsidRPr="00EB0CCE" w:rsidRDefault="0046695F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B341AD" w:rsidRPr="00EB0CCE" w:rsidRDefault="00B341AD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0CCE">
              <w:rPr>
                <w:b/>
                <w:sz w:val="22"/>
                <w:szCs w:val="22"/>
              </w:rPr>
              <w:t>Собственник</w:t>
            </w:r>
          </w:p>
        </w:tc>
        <w:tc>
          <w:tcPr>
            <w:tcW w:w="1418" w:type="dxa"/>
          </w:tcPr>
          <w:p w:rsidR="0046695F" w:rsidRPr="00EB0CCE" w:rsidRDefault="0046695F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B341AD" w:rsidRPr="00EB0CCE" w:rsidRDefault="00B341AD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0CCE">
              <w:rPr>
                <w:b/>
                <w:sz w:val="22"/>
                <w:szCs w:val="22"/>
              </w:rPr>
              <w:t>Владелец</w:t>
            </w:r>
          </w:p>
        </w:tc>
        <w:tc>
          <w:tcPr>
            <w:tcW w:w="1701" w:type="dxa"/>
          </w:tcPr>
          <w:p w:rsidR="0046695F" w:rsidRPr="00EB0CCE" w:rsidRDefault="0046695F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B341AD" w:rsidRPr="00EB0CCE" w:rsidRDefault="00B341AD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0CCE">
              <w:rPr>
                <w:b/>
                <w:sz w:val="22"/>
                <w:szCs w:val="22"/>
              </w:rPr>
              <w:t>Собственник</w:t>
            </w:r>
          </w:p>
        </w:tc>
        <w:tc>
          <w:tcPr>
            <w:tcW w:w="1559" w:type="dxa"/>
          </w:tcPr>
          <w:p w:rsidR="0046695F" w:rsidRPr="00EB0CCE" w:rsidRDefault="0046695F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B341AD" w:rsidRPr="00EB0CCE" w:rsidRDefault="00B341AD" w:rsidP="00B341AD">
            <w:pPr>
              <w:pStyle w:val="af7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0CCE">
              <w:rPr>
                <w:b/>
                <w:sz w:val="22"/>
                <w:szCs w:val="22"/>
              </w:rPr>
              <w:t>Владелец</w:t>
            </w:r>
          </w:p>
        </w:tc>
        <w:tc>
          <w:tcPr>
            <w:tcW w:w="1701" w:type="dxa"/>
            <w:vMerge/>
          </w:tcPr>
          <w:p w:rsidR="00B341AD" w:rsidRDefault="00B341AD" w:rsidP="00D707C2">
            <w:pPr>
              <w:pStyle w:val="af7"/>
              <w:spacing w:before="0" w:line="360" w:lineRule="auto"/>
              <w:ind w:firstLine="0"/>
              <w:rPr>
                <w:color w:val="0F243E" w:themeColor="text2" w:themeShade="80"/>
                <w:szCs w:val="24"/>
              </w:rPr>
            </w:pPr>
          </w:p>
        </w:tc>
      </w:tr>
      <w:tr w:rsidR="009A4DF2" w:rsidTr="0048740C">
        <w:trPr>
          <w:trHeight w:val="766"/>
        </w:trPr>
        <w:tc>
          <w:tcPr>
            <w:tcW w:w="817" w:type="dxa"/>
            <w:vAlign w:val="center"/>
          </w:tcPr>
          <w:p w:rsidR="00BC6023" w:rsidRPr="0048740C" w:rsidRDefault="00BC6023" w:rsidP="00D14C59">
            <w:pPr>
              <w:pStyle w:val="af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8740C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BC6023" w:rsidRPr="0048740C" w:rsidRDefault="00BC6023" w:rsidP="00403DD6">
            <w:pPr>
              <w:pStyle w:val="af7"/>
              <w:spacing w:before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48740C">
              <w:rPr>
                <w:sz w:val="20"/>
                <w:szCs w:val="20"/>
              </w:rPr>
              <w:t xml:space="preserve">Котельная </w:t>
            </w:r>
          </w:p>
          <w:p w:rsidR="00BC6023" w:rsidRPr="0048740C" w:rsidRDefault="0048740C" w:rsidP="00403DD6">
            <w:pPr>
              <w:pStyle w:val="af7"/>
              <w:spacing w:before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48740C">
              <w:rPr>
                <w:sz w:val="20"/>
                <w:szCs w:val="20"/>
              </w:rPr>
              <w:t>Новоуральского</w:t>
            </w:r>
            <w:r w:rsidR="00403DD6" w:rsidRPr="0048740C">
              <w:rPr>
                <w:sz w:val="20"/>
                <w:szCs w:val="20"/>
              </w:rPr>
              <w:t xml:space="preserve"> </w:t>
            </w:r>
            <w:r w:rsidR="007E30B5" w:rsidRPr="0048740C">
              <w:rPr>
                <w:sz w:val="20"/>
                <w:szCs w:val="20"/>
              </w:rPr>
              <w:t>сельского поселения</w:t>
            </w:r>
            <w:r w:rsidR="00EB0CCE" w:rsidRPr="00487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C6023" w:rsidRPr="0048740C" w:rsidRDefault="00BC6023" w:rsidP="0048740C">
            <w:pPr>
              <w:pStyle w:val="af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8740C">
              <w:rPr>
                <w:sz w:val="20"/>
                <w:szCs w:val="20"/>
              </w:rPr>
              <w:t xml:space="preserve">Администрация </w:t>
            </w:r>
            <w:r w:rsidR="0048740C" w:rsidRPr="0048740C">
              <w:rPr>
                <w:sz w:val="20"/>
                <w:szCs w:val="20"/>
              </w:rPr>
              <w:t>Новоуральского</w:t>
            </w:r>
            <w:r w:rsidR="00234A3E" w:rsidRPr="0048740C">
              <w:rPr>
                <w:sz w:val="20"/>
                <w:szCs w:val="20"/>
              </w:rPr>
              <w:t xml:space="preserve"> </w:t>
            </w:r>
            <w:r w:rsidR="007E30B5" w:rsidRPr="0048740C">
              <w:rPr>
                <w:sz w:val="20"/>
                <w:szCs w:val="20"/>
              </w:rPr>
              <w:t>сельского поселения</w:t>
            </w:r>
          </w:p>
        </w:tc>
        <w:tc>
          <w:tcPr>
            <w:tcW w:w="1418" w:type="dxa"/>
            <w:vAlign w:val="center"/>
          </w:tcPr>
          <w:p w:rsidR="00BC6023" w:rsidRPr="0048740C" w:rsidRDefault="00EB0CCE" w:rsidP="007E30B5">
            <w:pPr>
              <w:pStyle w:val="af7"/>
              <w:spacing w:line="36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48740C">
              <w:rPr>
                <w:sz w:val="20"/>
                <w:szCs w:val="20"/>
              </w:rPr>
              <w:t>АО «</w:t>
            </w:r>
            <w:proofErr w:type="spellStart"/>
            <w:r w:rsidRPr="0048740C">
              <w:rPr>
                <w:sz w:val="20"/>
                <w:szCs w:val="20"/>
              </w:rPr>
              <w:t>Челяб</w:t>
            </w:r>
            <w:r w:rsidR="007E30B5" w:rsidRPr="0048740C">
              <w:rPr>
                <w:sz w:val="20"/>
                <w:szCs w:val="20"/>
              </w:rPr>
              <w:t>-</w:t>
            </w:r>
            <w:r w:rsidRPr="0048740C">
              <w:rPr>
                <w:sz w:val="20"/>
                <w:szCs w:val="20"/>
              </w:rPr>
              <w:t>облком-мунэнерго</w:t>
            </w:r>
            <w:proofErr w:type="spellEnd"/>
            <w:r w:rsidRPr="0048740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BC6023" w:rsidRPr="0048740C" w:rsidRDefault="0048740C" w:rsidP="007E30B5">
            <w:pPr>
              <w:pStyle w:val="af7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</w:t>
            </w:r>
            <w:r w:rsidR="00D14C59" w:rsidRPr="0048740C">
              <w:rPr>
                <w:sz w:val="20"/>
                <w:szCs w:val="20"/>
              </w:rPr>
              <w:t xml:space="preserve">рация </w:t>
            </w:r>
            <w:r w:rsidRPr="0048740C">
              <w:rPr>
                <w:sz w:val="20"/>
                <w:szCs w:val="20"/>
              </w:rPr>
              <w:t xml:space="preserve">Новоуральского </w:t>
            </w:r>
            <w:r w:rsidR="007E30B5" w:rsidRPr="0048740C">
              <w:rPr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vAlign w:val="center"/>
          </w:tcPr>
          <w:p w:rsidR="00BC6023" w:rsidRPr="0048740C" w:rsidRDefault="00EB0CCE" w:rsidP="007E30B5">
            <w:pPr>
              <w:pStyle w:val="af7"/>
              <w:spacing w:line="36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48740C">
              <w:rPr>
                <w:sz w:val="20"/>
                <w:szCs w:val="20"/>
              </w:rPr>
              <w:t>АО «</w:t>
            </w:r>
            <w:proofErr w:type="spellStart"/>
            <w:r w:rsidRPr="0048740C">
              <w:rPr>
                <w:sz w:val="20"/>
                <w:szCs w:val="20"/>
              </w:rPr>
              <w:t>Челяб</w:t>
            </w:r>
            <w:r w:rsidR="007E30B5" w:rsidRPr="0048740C">
              <w:rPr>
                <w:sz w:val="20"/>
                <w:szCs w:val="20"/>
              </w:rPr>
              <w:t>-</w:t>
            </w:r>
            <w:r w:rsidRPr="0048740C">
              <w:rPr>
                <w:sz w:val="20"/>
                <w:szCs w:val="20"/>
              </w:rPr>
              <w:t>облком-мунэнерго</w:t>
            </w:r>
            <w:proofErr w:type="spellEnd"/>
            <w:r w:rsidRPr="0048740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BC6023" w:rsidRPr="0079544F" w:rsidRDefault="00BC6023" w:rsidP="00D14C59">
            <w:pPr>
              <w:pStyle w:val="af7"/>
              <w:spacing w:line="240" w:lineRule="auto"/>
              <w:ind w:firstLine="0"/>
              <w:jc w:val="center"/>
              <w:rPr>
                <w:sz w:val="28"/>
              </w:rPr>
            </w:pPr>
            <w:r w:rsidRPr="0079544F">
              <w:rPr>
                <w:sz w:val="28"/>
              </w:rPr>
              <w:t>да</w:t>
            </w:r>
          </w:p>
        </w:tc>
      </w:tr>
    </w:tbl>
    <w:p w:rsidR="004C1799" w:rsidRPr="0052020E" w:rsidRDefault="004C1799" w:rsidP="005B6601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</w:pPr>
    </w:p>
    <w:p w:rsidR="004C1799" w:rsidRDefault="006F03F0" w:rsidP="006F03F0">
      <w:pPr>
        <w:pStyle w:val="11"/>
        <w:tabs>
          <w:tab w:val="clear" w:pos="993"/>
        </w:tabs>
        <w:spacing w:after="0" w:line="276" w:lineRule="auto"/>
        <w:ind w:left="0" w:right="0" w:firstLine="709"/>
        <w:jc w:val="both"/>
        <w:rPr>
          <w:color w:val="C00000"/>
          <w:spacing w:val="5"/>
          <w:sz w:val="24"/>
          <w:szCs w:val="24"/>
          <w:lang w:bidi="en-US"/>
        </w:rPr>
      </w:pPr>
      <w:bookmarkStart w:id="12" w:name="_Toc536537637"/>
      <w:bookmarkStart w:id="13" w:name="_Toc5708715"/>
      <w:bookmarkStart w:id="14" w:name="_Toc41313893"/>
      <w:r w:rsidRPr="006F03F0">
        <w:rPr>
          <w:color w:val="C00000"/>
          <w:spacing w:val="5"/>
          <w:sz w:val="24"/>
          <w:szCs w:val="24"/>
          <w:lang w:bidi="en-US"/>
        </w:rPr>
        <w:lastRenderedPageBreak/>
        <w:t>3</w:t>
      </w:r>
      <w:r w:rsidR="00DE5F94" w:rsidRPr="006F03F0">
        <w:rPr>
          <w:color w:val="C00000"/>
          <w:spacing w:val="5"/>
          <w:sz w:val="24"/>
          <w:szCs w:val="24"/>
          <w:lang w:bidi="en-US"/>
        </w:rPr>
        <w:t xml:space="preserve">. </w:t>
      </w:r>
      <w:r w:rsidR="004C1799" w:rsidRPr="0052020E">
        <w:rPr>
          <w:color w:val="C00000"/>
          <w:spacing w:val="5"/>
          <w:sz w:val="24"/>
          <w:szCs w:val="24"/>
          <w:lang w:bidi="en-US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12"/>
      <w:bookmarkEnd w:id="13"/>
      <w:bookmarkEnd w:id="14"/>
    </w:p>
    <w:p w:rsidR="0040144C" w:rsidRPr="0042758E" w:rsidRDefault="0040144C" w:rsidP="0040144C">
      <w:pPr>
        <w:rPr>
          <w:sz w:val="10"/>
          <w:szCs w:val="10"/>
          <w:lang w:bidi="en-US"/>
        </w:rPr>
      </w:pPr>
    </w:p>
    <w:p w:rsidR="0040144C" w:rsidRPr="0079544F" w:rsidRDefault="004C1799" w:rsidP="005818A5">
      <w:pPr>
        <w:pStyle w:val="Default"/>
        <w:spacing w:line="360" w:lineRule="auto"/>
        <w:ind w:firstLine="709"/>
        <w:jc w:val="both"/>
        <w:rPr>
          <w:color w:val="auto"/>
        </w:rPr>
      </w:pPr>
      <w:r w:rsidRPr="0079544F">
        <w:rPr>
          <w:color w:val="auto"/>
        </w:rPr>
        <w:t>Реестр единых теплоснабжающих организаций,</w:t>
      </w:r>
      <w:r w:rsidR="006E22EC" w:rsidRPr="0079544F">
        <w:rPr>
          <w:color w:val="auto"/>
        </w:rPr>
        <w:t xml:space="preserve"> содержащий перечень систем теплоснабжения, входящих в состав </w:t>
      </w:r>
      <w:r w:rsidR="00DE5F94" w:rsidRPr="0079544F">
        <w:rPr>
          <w:color w:val="auto"/>
        </w:rPr>
        <w:t>ЕТО</w:t>
      </w:r>
      <w:r w:rsidR="007C2720" w:rsidRPr="0079544F">
        <w:rPr>
          <w:color w:val="auto"/>
        </w:rPr>
        <w:t xml:space="preserve"> представлен ниже.</w:t>
      </w:r>
      <w:r w:rsidRPr="0079544F">
        <w:rPr>
          <w:color w:val="auto"/>
        </w:rPr>
        <w:t xml:space="preserve"> </w:t>
      </w:r>
      <w:r w:rsidR="008B1CFD" w:rsidRPr="0079544F">
        <w:rPr>
          <w:color w:val="auto"/>
        </w:rPr>
        <w:t xml:space="preserve">Сфера теплоснабжения </w:t>
      </w:r>
      <w:r w:rsidR="0048740C" w:rsidRPr="0079544F">
        <w:rPr>
          <w:color w:val="auto"/>
        </w:rPr>
        <w:t>Новоуральского</w:t>
      </w:r>
      <w:r w:rsidR="005818A5" w:rsidRPr="0079544F">
        <w:rPr>
          <w:color w:val="auto"/>
        </w:rPr>
        <w:t xml:space="preserve"> сельского поселения</w:t>
      </w:r>
      <w:r w:rsidR="0040144C" w:rsidRPr="0079544F">
        <w:rPr>
          <w:color w:val="auto"/>
        </w:rPr>
        <w:t xml:space="preserve"> </w:t>
      </w:r>
      <w:r w:rsidR="0046695F" w:rsidRPr="0079544F">
        <w:rPr>
          <w:color w:val="auto"/>
        </w:rPr>
        <w:t xml:space="preserve">состоит из </w:t>
      </w:r>
      <w:r w:rsidR="005818A5" w:rsidRPr="0079544F">
        <w:rPr>
          <w:color w:val="auto"/>
        </w:rPr>
        <w:t>одной</w:t>
      </w:r>
      <w:r w:rsidR="008B1CFD" w:rsidRPr="0079544F">
        <w:rPr>
          <w:color w:val="auto"/>
        </w:rPr>
        <w:t xml:space="preserve"> зон</w:t>
      </w:r>
      <w:r w:rsidR="005818A5" w:rsidRPr="0079544F">
        <w:rPr>
          <w:color w:val="auto"/>
        </w:rPr>
        <w:t>ы</w:t>
      </w:r>
      <w:r w:rsidR="008B1CFD" w:rsidRPr="0079544F">
        <w:rPr>
          <w:color w:val="auto"/>
        </w:rPr>
        <w:t xml:space="preserve"> теплоснабжения: </w:t>
      </w:r>
    </w:p>
    <w:p w:rsidR="00B50DC2" w:rsidRPr="0079544F" w:rsidRDefault="0040144C" w:rsidP="005818A5">
      <w:pPr>
        <w:pStyle w:val="Default"/>
        <w:spacing w:line="360" w:lineRule="auto"/>
        <w:ind w:firstLine="709"/>
        <w:jc w:val="both"/>
        <w:rPr>
          <w:color w:val="auto"/>
        </w:rPr>
      </w:pPr>
      <w:r w:rsidRPr="00873971">
        <w:rPr>
          <w:b/>
          <w:color w:val="C00000"/>
        </w:rPr>
        <w:t>1-я зона</w:t>
      </w:r>
      <w:r w:rsidRPr="00675461">
        <w:rPr>
          <w:rFonts w:ascii="New York" w:hAnsi="New York"/>
          <w:color w:val="C00000"/>
        </w:rPr>
        <w:t xml:space="preserve"> </w:t>
      </w:r>
      <w:r w:rsidRPr="0079544F">
        <w:rPr>
          <w:rFonts w:ascii="New York" w:hAnsi="New York"/>
          <w:color w:val="auto"/>
        </w:rPr>
        <w:t xml:space="preserve">- </w:t>
      </w:r>
      <w:r w:rsidRPr="0079544F">
        <w:rPr>
          <w:color w:val="auto"/>
        </w:rPr>
        <w:t>котельная</w:t>
      </w:r>
      <w:r w:rsidRPr="0079544F">
        <w:rPr>
          <w:rFonts w:ascii="New York" w:hAnsi="New York"/>
          <w:color w:val="auto"/>
        </w:rPr>
        <w:t xml:space="preserve"> </w:t>
      </w:r>
      <w:r w:rsidR="0048740C" w:rsidRPr="0079544F">
        <w:rPr>
          <w:color w:val="auto"/>
        </w:rPr>
        <w:t>Новоуральского</w:t>
      </w:r>
      <w:r w:rsidR="005818A5" w:rsidRPr="0079544F">
        <w:rPr>
          <w:color w:val="auto"/>
        </w:rPr>
        <w:t xml:space="preserve"> сельского поселения </w:t>
      </w:r>
      <w:r w:rsidRPr="0079544F">
        <w:rPr>
          <w:color w:val="auto"/>
        </w:rPr>
        <w:t>с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тепловыми</w:t>
      </w:r>
      <w:r w:rsidRPr="0079544F">
        <w:rPr>
          <w:rFonts w:ascii="New York" w:hAnsi="New York"/>
          <w:color w:val="auto"/>
        </w:rPr>
        <w:t xml:space="preserve"> </w:t>
      </w:r>
      <w:r w:rsidR="007E30B5" w:rsidRPr="0079544F">
        <w:rPr>
          <w:color w:val="auto"/>
        </w:rPr>
        <w:t>сетя</w:t>
      </w:r>
      <w:r w:rsidR="005818A5" w:rsidRPr="0079544F">
        <w:rPr>
          <w:color w:val="auto"/>
        </w:rPr>
        <w:t>ми</w:t>
      </w:r>
      <w:r w:rsidR="00EB0CCE" w:rsidRPr="0079544F">
        <w:rPr>
          <w:rFonts w:asciiTheme="minorHAnsi" w:hAnsiTheme="minorHAnsi"/>
          <w:color w:val="auto"/>
        </w:rPr>
        <w:t xml:space="preserve"> </w:t>
      </w:r>
      <w:r w:rsidRPr="0079544F">
        <w:rPr>
          <w:color w:val="auto"/>
        </w:rPr>
        <w:t>эксплуатируется</w:t>
      </w:r>
      <w:r w:rsidRPr="0079544F">
        <w:rPr>
          <w:rFonts w:ascii="New York" w:hAnsi="New York"/>
          <w:color w:val="auto"/>
        </w:rPr>
        <w:t xml:space="preserve"> </w:t>
      </w:r>
      <w:r w:rsidR="00EB0CCE" w:rsidRPr="0079544F">
        <w:rPr>
          <w:rFonts w:eastAsia="Calibri"/>
          <w:color w:val="auto"/>
        </w:rPr>
        <w:t>АО «Челябоблкоммунэнерго»</w:t>
      </w:r>
      <w:r w:rsidRPr="0079544F">
        <w:rPr>
          <w:color w:val="auto"/>
        </w:rPr>
        <w:t>. Теплоснабжающая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организация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вырабатывает,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транспортирует,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распределяет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тепловую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энергию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конечным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потребителям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в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виде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горячей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воды</w:t>
      </w:r>
      <w:r w:rsidRPr="0079544F">
        <w:rPr>
          <w:rFonts w:ascii="New York" w:hAnsi="New York"/>
          <w:color w:val="auto"/>
        </w:rPr>
        <w:t>.</w:t>
      </w:r>
      <w:r w:rsidRPr="0079544F">
        <w:rPr>
          <w:color w:val="auto"/>
        </w:rPr>
        <w:t xml:space="preserve"> Теплоснабжение</w:t>
      </w:r>
      <w:r w:rsidRPr="0079544F">
        <w:rPr>
          <w:rFonts w:ascii="New York" w:hAnsi="New York"/>
          <w:color w:val="auto"/>
        </w:rPr>
        <w:t xml:space="preserve"> </w:t>
      </w:r>
      <w:r w:rsidRPr="0079544F">
        <w:rPr>
          <w:color w:val="auto"/>
        </w:rPr>
        <w:t>осуществляется</w:t>
      </w:r>
      <w:r w:rsidR="00497474" w:rsidRPr="0079544F">
        <w:rPr>
          <w:color w:val="auto"/>
        </w:rPr>
        <w:t xml:space="preserve"> для</w:t>
      </w:r>
      <w:r w:rsidRPr="0079544F">
        <w:rPr>
          <w:rFonts w:ascii="New York" w:hAnsi="New York"/>
          <w:color w:val="auto"/>
        </w:rPr>
        <w:t xml:space="preserve"> </w:t>
      </w:r>
      <w:r w:rsidR="00497474" w:rsidRPr="0079544F">
        <w:rPr>
          <w:color w:val="auto"/>
        </w:rPr>
        <w:t>объектов бюджетной сферы и населения</w:t>
      </w:r>
      <w:r w:rsidRPr="0079544F">
        <w:rPr>
          <w:color w:val="auto"/>
        </w:rPr>
        <w:t>.</w:t>
      </w:r>
    </w:p>
    <w:p w:rsidR="00CA7A49" w:rsidRDefault="00CA7A49" w:rsidP="005818A5">
      <w:pPr>
        <w:pStyle w:val="Default"/>
        <w:spacing w:line="360" w:lineRule="auto"/>
        <w:ind w:firstLine="709"/>
        <w:jc w:val="both"/>
        <w:rPr>
          <w:color w:val="0F243E"/>
        </w:rPr>
      </w:pPr>
    </w:p>
    <w:p w:rsidR="00CA7A49" w:rsidRDefault="006F03F0" w:rsidP="00CA7A49">
      <w:pPr>
        <w:pStyle w:val="Default"/>
        <w:spacing w:line="276" w:lineRule="auto"/>
        <w:ind w:firstLine="709"/>
        <w:jc w:val="both"/>
        <w:rPr>
          <w:b/>
          <w:color w:val="C00000"/>
        </w:rPr>
      </w:pPr>
      <w:r>
        <w:rPr>
          <w:b/>
          <w:color w:val="C00000"/>
        </w:rPr>
        <w:t>4</w:t>
      </w:r>
      <w:r w:rsidR="00CA7A49" w:rsidRPr="00CA7A49">
        <w:rPr>
          <w:b/>
          <w:color w:val="C00000"/>
        </w:rPr>
        <w:t>. Обоснования, в том числе критерий в соответствии с которыми теплоснабжающая организация определена ЕТО</w:t>
      </w:r>
    </w:p>
    <w:p w:rsidR="00CA7A49" w:rsidRPr="00CA7A49" w:rsidRDefault="00CA7A49" w:rsidP="00CA7A49">
      <w:pPr>
        <w:pStyle w:val="Default"/>
        <w:spacing w:line="276" w:lineRule="auto"/>
        <w:ind w:firstLine="709"/>
        <w:jc w:val="both"/>
        <w:rPr>
          <w:b/>
          <w:color w:val="C00000"/>
          <w:sz w:val="10"/>
          <w:szCs w:val="10"/>
        </w:rPr>
      </w:pPr>
    </w:p>
    <w:p w:rsidR="00CA7A49" w:rsidRDefault="00CA7A49" w:rsidP="006F03F0">
      <w:pPr>
        <w:pStyle w:val="110"/>
        <w:numPr>
          <w:ilvl w:val="1"/>
          <w:numId w:val="28"/>
        </w:numPr>
        <w:tabs>
          <w:tab w:val="clear" w:pos="1134"/>
          <w:tab w:val="left" w:pos="567"/>
        </w:tabs>
        <w:spacing w:before="120" w:after="120"/>
        <w:ind w:right="425"/>
        <w:rPr>
          <w:color w:val="C00000"/>
          <w:sz w:val="24"/>
          <w:szCs w:val="24"/>
        </w:rPr>
      </w:pPr>
      <w:bookmarkStart w:id="15" w:name="_Toc398468570"/>
      <w:bookmarkStart w:id="16" w:name="_Toc41313895"/>
      <w:r>
        <w:rPr>
          <w:color w:val="C00000"/>
          <w:sz w:val="24"/>
          <w:szCs w:val="24"/>
        </w:rPr>
        <w:t xml:space="preserve"> </w:t>
      </w:r>
      <w:r w:rsidRPr="00B50DC2">
        <w:rPr>
          <w:color w:val="C00000"/>
          <w:sz w:val="24"/>
          <w:szCs w:val="24"/>
        </w:rPr>
        <w:t>Порядок определения ЕТО</w:t>
      </w:r>
      <w:bookmarkEnd w:id="15"/>
      <w:bookmarkEnd w:id="16"/>
    </w:p>
    <w:p w:rsidR="00CA7A49" w:rsidRPr="00CA7A49" w:rsidRDefault="00CA7A49" w:rsidP="00CA7A49">
      <w:pPr>
        <w:rPr>
          <w:sz w:val="2"/>
          <w:szCs w:val="2"/>
        </w:rPr>
      </w:pPr>
    </w:p>
    <w:p w:rsidR="00CA7A49" w:rsidRPr="0079544F" w:rsidRDefault="00CA7A49" w:rsidP="00CA7A49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Для присвоения организации статуса ЕТО на территории поселения организации, владеющие на праве собственности или ином законном основании источником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</w:t>
      </w:r>
      <w:r w:rsidR="0058287C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 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CA7A49" w:rsidRPr="0079544F" w:rsidRDefault="00CA7A49" w:rsidP="00CA7A49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Уполномоченные органы обязаны в течение 3 рабочих дней,</w:t>
      </w:r>
      <w:r w:rsidR="00215FE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 даты окончания срока для подачи заявок, разместить сведения о принятых заявках на сайте поселения, на сайте соответствующего субъекта РФ в информационно-телекоммуникационной сети "Интернет" (далее - официальный сайт).</w:t>
      </w:r>
    </w:p>
    <w:p w:rsidR="00686661" w:rsidRPr="0079544F" w:rsidRDefault="00C5599B" w:rsidP="00183870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ab/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льном сайте субъекта РФ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686661" w:rsidRPr="0079544F" w:rsidRDefault="00686661" w:rsidP="00183870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lastRenderedPageBreak/>
        <w:t>деятельности единой теплоснабжающей организации, то статус единой теплоснабжающей организации присваивается указанному лицу. В случае</w:t>
      </w:r>
      <w:proofErr w:type="gramStart"/>
      <w:r w:rsidR="00215FE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proofErr w:type="gramEnd"/>
      <w:r w:rsidR="00215FE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 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7 - 10 ПП РФ № 808 от 08.08.2012 г.</w:t>
      </w:r>
    </w:p>
    <w:p w:rsidR="00686661" w:rsidRPr="00B50DC2" w:rsidRDefault="00CA7A49" w:rsidP="006F03F0">
      <w:pPr>
        <w:pStyle w:val="110"/>
        <w:numPr>
          <w:ilvl w:val="1"/>
          <w:numId w:val="28"/>
        </w:numPr>
        <w:rPr>
          <w:color w:val="C00000"/>
          <w:sz w:val="24"/>
          <w:szCs w:val="24"/>
        </w:rPr>
      </w:pPr>
      <w:bookmarkStart w:id="17" w:name="_Toc398468571"/>
      <w:bookmarkStart w:id="18" w:name="_Toc41313896"/>
      <w:r>
        <w:rPr>
          <w:color w:val="C00000"/>
          <w:sz w:val="24"/>
          <w:szCs w:val="24"/>
        </w:rPr>
        <w:t xml:space="preserve"> </w:t>
      </w:r>
      <w:r w:rsidR="00686661" w:rsidRPr="00B50DC2">
        <w:rPr>
          <w:color w:val="C00000"/>
          <w:sz w:val="24"/>
          <w:szCs w:val="24"/>
        </w:rPr>
        <w:t>Критерии определения ЕТО</w:t>
      </w:r>
      <w:bookmarkEnd w:id="17"/>
      <w:bookmarkEnd w:id="18"/>
    </w:p>
    <w:p w:rsidR="00686661" w:rsidRPr="0079544F" w:rsidRDefault="00686661" w:rsidP="00183870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Согласно п. 7 ПП РФ № 808 от 08.08.2012 г. устанавливаются следующие критерии определения ЕТО:</w:t>
      </w:r>
    </w:p>
    <w:p w:rsidR="00686661" w:rsidRPr="0079544F" w:rsidRDefault="00071C77" w:rsidP="000F4D7C">
      <w:pPr>
        <w:pStyle w:val="a7"/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действия ЕТО;</w:t>
      </w:r>
    </w:p>
    <w:p w:rsidR="00686661" w:rsidRPr="0079544F" w:rsidRDefault="00071C77" w:rsidP="000F4D7C">
      <w:pPr>
        <w:pStyle w:val="a7"/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р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азмер собственного капитала;</w:t>
      </w:r>
    </w:p>
    <w:p w:rsidR="00686661" w:rsidRPr="0079544F" w:rsidRDefault="00071C77" w:rsidP="000F4D7C">
      <w:pPr>
        <w:pStyle w:val="a7"/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пособность в лучшей мере обеспечить надежность теплоснабжения в соответствующей системе теплоснабжения.</w:t>
      </w:r>
    </w:p>
    <w:p w:rsidR="00686661" w:rsidRPr="0079544F" w:rsidRDefault="00686661" w:rsidP="00183870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</w:t>
      </w:r>
      <w:r w:rsidR="00071C7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, статус </w:t>
      </w:r>
      <w:r w:rsidR="00071C7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присваивается данной организации.</w:t>
      </w:r>
    </w:p>
    <w:p w:rsidR="00686661" w:rsidRPr="0079544F" w:rsidRDefault="00686661" w:rsidP="00183870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</w:t>
      </w:r>
      <w:r w:rsidR="00071C7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, статус </w:t>
      </w:r>
      <w:r w:rsidR="00071C77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686661" w:rsidRPr="00B50DC2" w:rsidRDefault="00686661" w:rsidP="006F03F0">
      <w:pPr>
        <w:pStyle w:val="110"/>
        <w:numPr>
          <w:ilvl w:val="1"/>
          <w:numId w:val="28"/>
        </w:numPr>
        <w:spacing w:before="120" w:after="120"/>
        <w:ind w:left="0" w:right="425" w:firstLine="709"/>
        <w:rPr>
          <w:color w:val="C00000"/>
          <w:sz w:val="24"/>
          <w:szCs w:val="24"/>
        </w:rPr>
      </w:pPr>
      <w:bookmarkStart w:id="19" w:name="_Toc398468572"/>
      <w:bookmarkStart w:id="20" w:name="_Toc41313897"/>
      <w:r w:rsidRPr="00B50DC2">
        <w:rPr>
          <w:color w:val="C00000"/>
          <w:sz w:val="24"/>
          <w:szCs w:val="24"/>
        </w:rPr>
        <w:t>Обязанности ЕТО</w:t>
      </w:r>
      <w:bookmarkEnd w:id="19"/>
      <w:bookmarkEnd w:id="20"/>
    </w:p>
    <w:p w:rsidR="00686661" w:rsidRPr="0079544F" w:rsidRDefault="00686661" w:rsidP="00CA7A49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Обязанности ЕТО установлены ПП  РФ от 08.08.2012 № 808. В соответствии п. 12 данного постановления ЕТО обязана: </w:t>
      </w:r>
    </w:p>
    <w:p w:rsidR="00686661" w:rsidRPr="0079544F" w:rsidRDefault="00686661" w:rsidP="00CA7A49">
      <w:pPr>
        <w:pStyle w:val="a7"/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lastRenderedPageBreak/>
        <w:t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</w:t>
      </w:r>
      <w:r w:rsidR="000E555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азанными потребителями выданных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им в соответствии с законодательством о градостроительной деятельности технических услов</w:t>
      </w:r>
      <w:r w:rsidR="007216F0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ий подключения к тепловым сетям: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</w:p>
    <w:p w:rsidR="00686661" w:rsidRPr="0079544F" w:rsidRDefault="00686661" w:rsidP="00CA7A49">
      <w:pPr>
        <w:pStyle w:val="a7"/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686661" w:rsidRPr="0079544F" w:rsidRDefault="00686661" w:rsidP="00CA7A49">
      <w:pPr>
        <w:pStyle w:val="a7"/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686661" w:rsidRPr="00B50DC2" w:rsidRDefault="00686661" w:rsidP="006F03F0">
      <w:pPr>
        <w:pStyle w:val="110"/>
        <w:numPr>
          <w:ilvl w:val="1"/>
          <w:numId w:val="28"/>
        </w:numPr>
        <w:spacing w:before="240" w:after="240"/>
        <w:ind w:left="0" w:right="425" w:firstLine="567"/>
        <w:rPr>
          <w:color w:val="C00000"/>
          <w:sz w:val="24"/>
          <w:szCs w:val="24"/>
        </w:rPr>
      </w:pPr>
      <w:bookmarkStart w:id="21" w:name="_Toc398468573"/>
      <w:bookmarkStart w:id="22" w:name="_Toc41313898"/>
      <w:r w:rsidRPr="00B50DC2">
        <w:rPr>
          <w:color w:val="C00000"/>
          <w:sz w:val="24"/>
          <w:szCs w:val="24"/>
        </w:rPr>
        <w:t>Внесение изменений в зоны деятельности ЕТО</w:t>
      </w:r>
      <w:bookmarkEnd w:id="21"/>
      <w:bookmarkEnd w:id="22"/>
    </w:p>
    <w:p w:rsidR="00686661" w:rsidRPr="0079544F" w:rsidRDefault="00FC260C" w:rsidP="00CA7A49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5202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ab/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Границы зоны деятельности ЕТО в соо</w:t>
      </w:r>
      <w:r w:rsidR="00C8219F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тветствии с п.19 установлены ПП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РФ от 08.08.2012 № 808 могут быть изменены в следующих случаях: </w:t>
      </w:r>
    </w:p>
    <w:p w:rsidR="00686661" w:rsidRPr="0079544F" w:rsidRDefault="00FC260C" w:rsidP="00CA7A49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ab/>
        <w:t xml:space="preserve">- 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подключение к системе теплоснабжения новых </w:t>
      </w:r>
      <w:proofErr w:type="spellStart"/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теплопотребляющих</w:t>
      </w:r>
      <w:proofErr w:type="spellEnd"/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установок, </w:t>
      </w:r>
      <w:proofErr w:type="spellStart"/>
      <w:proofErr w:type="gramStart"/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источ</w:t>
      </w:r>
      <w:r w:rsidR="00CA7A49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-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ников</w:t>
      </w:r>
      <w:proofErr w:type="spellEnd"/>
      <w:proofErr w:type="gramEnd"/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тепловой энергии или тепловых сетей, или их отключение от системы теплоснабжения; </w:t>
      </w:r>
    </w:p>
    <w:p w:rsidR="00686661" w:rsidRPr="0079544F" w:rsidRDefault="00FC260C" w:rsidP="00CA7A49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ab/>
        <w:t xml:space="preserve">- </w:t>
      </w:r>
      <w:r w:rsidR="0068666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технологическое объединение или разделение систем теплоснабжения. </w:t>
      </w:r>
    </w:p>
    <w:p w:rsidR="00190B0F" w:rsidRPr="0079544F" w:rsidRDefault="00686661" w:rsidP="00CA7A49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</w:t>
      </w:r>
      <w:r w:rsidR="004A1A82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на следующий период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</w:p>
    <w:p w:rsidR="00CA7A49" w:rsidRPr="00CA7A49" w:rsidRDefault="00CA7A49" w:rsidP="00CA7A49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color w:val="0F243E" w:themeColor="text2" w:themeShade="80"/>
          <w:sz w:val="10"/>
          <w:szCs w:val="10"/>
          <w:lang w:eastAsia="ru-RU" w:bidi="ru-RU"/>
        </w:rPr>
      </w:pPr>
    </w:p>
    <w:p w:rsidR="002707A3" w:rsidRPr="00B50DC2" w:rsidRDefault="002707A3" w:rsidP="0079544F">
      <w:pPr>
        <w:pStyle w:val="110"/>
        <w:numPr>
          <w:ilvl w:val="1"/>
          <w:numId w:val="28"/>
        </w:numPr>
        <w:spacing w:before="120" w:after="120"/>
        <w:ind w:left="0" w:right="425" w:firstLine="567"/>
        <w:rPr>
          <w:color w:val="C00000"/>
          <w:sz w:val="24"/>
          <w:szCs w:val="24"/>
        </w:rPr>
      </w:pPr>
      <w:bookmarkStart w:id="23" w:name="_Toc536537642"/>
      <w:bookmarkStart w:id="24" w:name="_Toc5708720"/>
      <w:bookmarkStart w:id="25" w:name="_Toc41313899"/>
      <w:r w:rsidRPr="00B50DC2">
        <w:rPr>
          <w:color w:val="C00000"/>
          <w:sz w:val="24"/>
          <w:szCs w:val="24"/>
        </w:rPr>
        <w:t>Утвержденные решения о присвоении статуса ЕТО</w:t>
      </w:r>
      <w:bookmarkEnd w:id="23"/>
      <w:bookmarkEnd w:id="24"/>
      <w:bookmarkEnd w:id="25"/>
    </w:p>
    <w:p w:rsidR="00CB2AE3" w:rsidRDefault="00CB2AE3" w:rsidP="006F03F0">
      <w:pPr>
        <w:pStyle w:val="3"/>
        <w:keepLines w:val="0"/>
        <w:numPr>
          <w:ilvl w:val="2"/>
          <w:numId w:val="28"/>
        </w:numPr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C00000"/>
          <w:lang w:eastAsia="ru-RU"/>
        </w:rPr>
      </w:pPr>
      <w:bookmarkStart w:id="26" w:name="_Toc41313901"/>
      <w:r w:rsidRPr="00B50DC2">
        <w:rPr>
          <w:rFonts w:ascii="Times New Roman" w:hAnsi="Times New Roman" w:cs="Times New Roman"/>
          <w:b/>
          <w:iCs/>
          <w:color w:val="C00000"/>
          <w:lang w:bidi="en-US"/>
        </w:rPr>
        <w:t xml:space="preserve">Предложения по зоне </w:t>
      </w:r>
      <w:r w:rsidR="00083E73" w:rsidRPr="00B50DC2">
        <w:rPr>
          <w:rFonts w:ascii="Times New Roman" w:hAnsi="Times New Roman" w:cs="Times New Roman"/>
          <w:b/>
          <w:iCs/>
          <w:color w:val="C00000"/>
          <w:lang w:bidi="en-US"/>
        </w:rPr>
        <w:t>теплоснабжения</w:t>
      </w:r>
      <w:r w:rsidRPr="00B50DC2">
        <w:rPr>
          <w:rFonts w:ascii="Times New Roman" w:hAnsi="Times New Roman" w:cs="Times New Roman"/>
          <w:b/>
          <w:iCs/>
          <w:color w:val="C00000"/>
          <w:lang w:bidi="en-US"/>
        </w:rPr>
        <w:t xml:space="preserve"> №</w:t>
      </w:r>
      <w:r w:rsidR="00E35CF5" w:rsidRPr="00B50DC2">
        <w:rPr>
          <w:rFonts w:ascii="Times New Roman" w:hAnsi="Times New Roman" w:cs="Times New Roman"/>
          <w:b/>
          <w:iCs/>
          <w:color w:val="C00000"/>
          <w:lang w:bidi="en-US"/>
        </w:rPr>
        <w:t xml:space="preserve"> </w:t>
      </w:r>
      <w:r w:rsidR="00BC0AE8" w:rsidRPr="00B50DC2">
        <w:rPr>
          <w:rFonts w:ascii="Times New Roman" w:hAnsi="Times New Roman" w:cs="Times New Roman"/>
          <w:b/>
          <w:iCs/>
          <w:color w:val="C00000"/>
          <w:lang w:bidi="en-US"/>
        </w:rPr>
        <w:t>0</w:t>
      </w:r>
      <w:bookmarkEnd w:id="26"/>
      <w:r w:rsidR="00071C77" w:rsidRPr="00B50DC2">
        <w:rPr>
          <w:rFonts w:ascii="Times New Roman" w:eastAsia="Times New Roman" w:hAnsi="Times New Roman" w:cs="Times New Roman"/>
          <w:b/>
          <w:color w:val="C00000"/>
          <w:lang w:eastAsia="ru-RU"/>
        </w:rPr>
        <w:t>1</w:t>
      </w:r>
    </w:p>
    <w:p w:rsidR="00CA7A49" w:rsidRPr="00CA7A49" w:rsidRDefault="00CA7A49" w:rsidP="00CA7A49">
      <w:pPr>
        <w:rPr>
          <w:sz w:val="6"/>
          <w:szCs w:val="6"/>
          <w:lang w:eastAsia="ru-RU"/>
        </w:rPr>
      </w:pPr>
    </w:p>
    <w:p w:rsidR="005962E0" w:rsidRPr="0079544F" w:rsidRDefault="00AF11F7" w:rsidP="00753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44F">
        <w:rPr>
          <w:rFonts w:ascii="Times New Roman" w:hAnsi="Times New Roman" w:cs="Times New Roman"/>
          <w:sz w:val="24"/>
          <w:szCs w:val="24"/>
        </w:rPr>
        <w:t>В зону деятельности ЕТО</w:t>
      </w:r>
      <w:r w:rsidR="000F4D7C" w:rsidRPr="0079544F">
        <w:rPr>
          <w:rFonts w:ascii="Times New Roman" w:hAnsi="Times New Roman" w:cs="Times New Roman"/>
          <w:sz w:val="24"/>
          <w:szCs w:val="24"/>
        </w:rPr>
        <w:t xml:space="preserve"> входит зона теплоснабжения № 01</w:t>
      </w:r>
      <w:r w:rsidR="005962E0" w:rsidRPr="0079544F">
        <w:rPr>
          <w:rFonts w:ascii="Times New Roman" w:hAnsi="Times New Roman" w:cs="Times New Roman"/>
          <w:sz w:val="24"/>
          <w:szCs w:val="24"/>
        </w:rPr>
        <w:t>,</w:t>
      </w:r>
      <w:r w:rsidR="008440BE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0F4D7C" w:rsidRPr="0079544F">
        <w:rPr>
          <w:rFonts w:ascii="Times New Roman" w:hAnsi="Times New Roman" w:cs="Times New Roman"/>
          <w:sz w:val="24"/>
          <w:szCs w:val="24"/>
        </w:rPr>
        <w:t>в которой</w:t>
      </w:r>
      <w:r w:rsidRPr="0079544F">
        <w:rPr>
          <w:rFonts w:ascii="Times New Roman" w:hAnsi="Times New Roman" w:cs="Times New Roman"/>
          <w:sz w:val="24"/>
          <w:szCs w:val="24"/>
        </w:rPr>
        <w:t xml:space="preserve"> источником теплоснабжения является котельная</w:t>
      </w:r>
      <w:r w:rsidR="005962E0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48740C" w:rsidRPr="0079544F">
        <w:rPr>
          <w:rFonts w:ascii="Times New Roman" w:hAnsi="Times New Roman" w:cs="Times New Roman"/>
          <w:sz w:val="24"/>
          <w:szCs w:val="24"/>
        </w:rPr>
        <w:t>Новоуральского</w:t>
      </w:r>
      <w:r w:rsidR="007E30B5" w:rsidRPr="0079544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962E0" w:rsidRPr="0079544F">
        <w:rPr>
          <w:rFonts w:ascii="Times New Roman" w:hAnsi="Times New Roman" w:cs="Times New Roman"/>
          <w:sz w:val="24"/>
          <w:szCs w:val="24"/>
        </w:rPr>
        <w:t xml:space="preserve">, </w:t>
      </w:r>
      <w:r w:rsidRPr="0079544F">
        <w:rPr>
          <w:rFonts w:ascii="Times New Roman" w:hAnsi="Times New Roman" w:cs="Times New Roman"/>
          <w:sz w:val="24"/>
          <w:szCs w:val="24"/>
        </w:rPr>
        <w:t>которую эксплуатирует</w:t>
      </w:r>
      <w:r w:rsidR="00183870" w:rsidRPr="0079544F">
        <w:rPr>
          <w:rFonts w:ascii="Times New Roman" w:hAnsi="Times New Roman" w:cs="Times New Roman"/>
          <w:sz w:val="24"/>
          <w:szCs w:val="24"/>
        </w:rPr>
        <w:t xml:space="preserve">  </w:t>
      </w:r>
      <w:r w:rsidR="008F1F1F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«Челябоблкоммунэнерго»</w:t>
      </w:r>
      <w:r w:rsidRPr="007954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62E0" w:rsidRPr="0079544F" w:rsidRDefault="00183870" w:rsidP="00753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44F">
        <w:rPr>
          <w:rFonts w:ascii="Times New Roman" w:hAnsi="Times New Roman" w:cs="Times New Roman"/>
          <w:sz w:val="24"/>
          <w:szCs w:val="24"/>
        </w:rPr>
        <w:t>Тепл</w:t>
      </w:r>
      <w:r w:rsidR="007E30B5" w:rsidRPr="0079544F">
        <w:rPr>
          <w:rFonts w:ascii="Times New Roman" w:hAnsi="Times New Roman" w:cs="Times New Roman"/>
          <w:sz w:val="24"/>
          <w:szCs w:val="24"/>
        </w:rPr>
        <w:t>овые сети</w:t>
      </w:r>
      <w:r w:rsidR="00403DD6" w:rsidRPr="0079544F">
        <w:rPr>
          <w:rFonts w:ascii="Times New Roman" w:hAnsi="Times New Roman" w:cs="Times New Roman"/>
          <w:sz w:val="24"/>
          <w:szCs w:val="24"/>
        </w:rPr>
        <w:t>,</w:t>
      </w:r>
      <w:r w:rsidR="008F1F1F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AF11F7" w:rsidRPr="0079544F">
        <w:rPr>
          <w:rFonts w:ascii="Times New Roman" w:hAnsi="Times New Roman" w:cs="Times New Roman"/>
          <w:sz w:val="24"/>
          <w:szCs w:val="24"/>
        </w:rPr>
        <w:t>также эксплуатирует</w:t>
      </w:r>
      <w:r w:rsidR="00EB3059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8F1F1F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«Челябоблкоммунэнерго»</w:t>
      </w:r>
      <w:r w:rsidR="00AF11F7" w:rsidRPr="0079544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F11F7" w:rsidRPr="0079544F">
        <w:rPr>
          <w:rFonts w:ascii="Times New Roman" w:hAnsi="Times New Roman" w:cs="Times New Roman"/>
          <w:sz w:val="24"/>
          <w:szCs w:val="24"/>
        </w:rPr>
        <w:t xml:space="preserve">Все тепловые энергоустановки переданы </w:t>
      </w:r>
      <w:r w:rsidR="008F1F1F" w:rsidRPr="0079544F">
        <w:rPr>
          <w:rFonts w:ascii="Times New Roman" w:hAnsi="Times New Roman" w:cs="Times New Roman"/>
          <w:sz w:val="24"/>
          <w:szCs w:val="24"/>
        </w:rPr>
        <w:t xml:space="preserve">по </w:t>
      </w:r>
      <w:r w:rsidR="000E0627" w:rsidRPr="0079544F">
        <w:rPr>
          <w:rFonts w:ascii="Times New Roman" w:hAnsi="Times New Roman" w:cs="Times New Roman"/>
          <w:sz w:val="24"/>
          <w:szCs w:val="24"/>
        </w:rPr>
        <w:t xml:space="preserve">договору аренды </w:t>
      </w:r>
      <w:r w:rsidR="00215FE7" w:rsidRPr="0079544F">
        <w:rPr>
          <w:rFonts w:ascii="Times New Roman" w:hAnsi="Times New Roman" w:cs="Times New Roman"/>
          <w:sz w:val="24"/>
          <w:szCs w:val="24"/>
        </w:rPr>
        <w:t>№</w:t>
      </w:r>
      <w:r w:rsidR="008F1F1F" w:rsidRPr="0079544F">
        <w:rPr>
          <w:rFonts w:ascii="Times New Roman" w:hAnsi="Times New Roman" w:cs="Times New Roman"/>
          <w:sz w:val="24"/>
          <w:szCs w:val="24"/>
        </w:rPr>
        <w:t xml:space="preserve"> в отношении объектов теплоснабжения (котельная и тепловые сети) от </w:t>
      </w:r>
      <w:r w:rsidR="00564BA4" w:rsidRPr="0079544F">
        <w:rPr>
          <w:rFonts w:ascii="Times New Roman" w:hAnsi="Times New Roman" w:cs="Times New Roman"/>
          <w:sz w:val="24"/>
          <w:szCs w:val="24"/>
        </w:rPr>
        <w:t>19</w:t>
      </w:r>
      <w:r w:rsidR="00215FE7" w:rsidRPr="0079544F">
        <w:rPr>
          <w:rFonts w:ascii="Times New Roman" w:hAnsi="Times New Roman" w:cs="Times New Roman"/>
          <w:sz w:val="24"/>
          <w:szCs w:val="24"/>
        </w:rPr>
        <w:t>.0</w:t>
      </w:r>
      <w:r w:rsidR="00564BA4" w:rsidRPr="0079544F">
        <w:rPr>
          <w:rFonts w:ascii="Times New Roman" w:hAnsi="Times New Roman" w:cs="Times New Roman"/>
          <w:sz w:val="24"/>
          <w:szCs w:val="24"/>
        </w:rPr>
        <w:t>6</w:t>
      </w:r>
      <w:r w:rsidR="00215FE7" w:rsidRPr="0079544F">
        <w:rPr>
          <w:rFonts w:ascii="Times New Roman" w:hAnsi="Times New Roman" w:cs="Times New Roman"/>
          <w:sz w:val="24"/>
          <w:szCs w:val="24"/>
        </w:rPr>
        <w:t>.2023г.</w:t>
      </w:r>
    </w:p>
    <w:p w:rsidR="00FE6772" w:rsidRPr="0079544F" w:rsidRDefault="00183870" w:rsidP="00753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44F">
        <w:rPr>
          <w:rFonts w:ascii="Times New Roman" w:hAnsi="Times New Roman" w:cs="Times New Roman"/>
          <w:sz w:val="24"/>
          <w:szCs w:val="24"/>
        </w:rPr>
        <w:t>На основании критериев, определенных пунктом 11 ПП РФ № 808 от 08.08.2012 статус Е</w:t>
      </w:r>
      <w:r w:rsidR="005962E0" w:rsidRPr="0079544F">
        <w:rPr>
          <w:rFonts w:ascii="Times New Roman" w:hAnsi="Times New Roman" w:cs="Times New Roman"/>
          <w:sz w:val="24"/>
          <w:szCs w:val="24"/>
        </w:rPr>
        <w:t>ТО в зоне деятельности ЕТО №01</w:t>
      </w:r>
      <w:r w:rsidRPr="0079544F">
        <w:rPr>
          <w:rFonts w:ascii="Times New Roman" w:hAnsi="Times New Roman" w:cs="Times New Roman"/>
          <w:sz w:val="24"/>
          <w:szCs w:val="24"/>
        </w:rPr>
        <w:t xml:space="preserve"> присваивается</w:t>
      </w:r>
      <w:r w:rsidR="00E97A14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8F1F1F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«Челябоблкоммунэнерго»</w:t>
      </w:r>
      <w:r w:rsidR="00FE6772" w:rsidRPr="007954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1799" w:rsidRPr="0052020E" w:rsidRDefault="004A1A82" w:rsidP="006F03F0">
      <w:pPr>
        <w:pStyle w:val="11"/>
        <w:numPr>
          <w:ilvl w:val="0"/>
          <w:numId w:val="28"/>
        </w:numPr>
        <w:tabs>
          <w:tab w:val="clear" w:pos="993"/>
        </w:tabs>
        <w:spacing w:line="360" w:lineRule="auto"/>
        <w:ind w:left="0" w:right="-1" w:firstLine="567"/>
        <w:jc w:val="both"/>
        <w:rPr>
          <w:color w:val="C00000"/>
          <w:sz w:val="24"/>
          <w:szCs w:val="24"/>
        </w:rPr>
      </w:pPr>
      <w:bookmarkStart w:id="27" w:name="_Toc536537643"/>
      <w:bookmarkStart w:id="28" w:name="_Toc5708721"/>
      <w:bookmarkStart w:id="29" w:name="_Toc41313906"/>
      <w:r w:rsidRPr="0052020E">
        <w:rPr>
          <w:color w:val="C00000"/>
          <w:spacing w:val="5"/>
          <w:sz w:val="24"/>
          <w:szCs w:val="24"/>
          <w:lang w:bidi="en-US"/>
        </w:rPr>
        <w:lastRenderedPageBreak/>
        <w:t xml:space="preserve"> </w:t>
      </w:r>
      <w:r w:rsidR="00FA046D" w:rsidRPr="0052020E">
        <w:rPr>
          <w:color w:val="C00000"/>
          <w:spacing w:val="5"/>
          <w:sz w:val="24"/>
          <w:szCs w:val="24"/>
          <w:lang w:bidi="en-US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27"/>
      <w:bookmarkEnd w:id="28"/>
      <w:bookmarkEnd w:id="29"/>
    </w:p>
    <w:p w:rsidR="004C1799" w:rsidRPr="0079544F" w:rsidRDefault="004C1799" w:rsidP="005962E0">
      <w:pPr>
        <w:pStyle w:val="af7"/>
        <w:spacing w:line="480" w:lineRule="auto"/>
        <w:rPr>
          <w:szCs w:val="24"/>
        </w:rPr>
      </w:pPr>
      <w:r w:rsidRPr="0079544F">
        <w:rPr>
          <w:szCs w:val="24"/>
        </w:rPr>
        <w:t xml:space="preserve">Для присвоения организации статуса </w:t>
      </w:r>
      <w:r w:rsidR="009D7FB8" w:rsidRPr="0079544F">
        <w:rPr>
          <w:szCs w:val="24"/>
        </w:rPr>
        <w:t>ЕТО</w:t>
      </w:r>
      <w:r w:rsidRPr="0079544F">
        <w:rPr>
          <w:szCs w:val="24"/>
        </w:rPr>
        <w:t xml:space="preserve"> на территории поселе</w:t>
      </w:r>
      <w:r w:rsidR="009D7FB8" w:rsidRPr="0079544F">
        <w:rPr>
          <w:szCs w:val="24"/>
        </w:rPr>
        <w:t>ния</w:t>
      </w:r>
      <w:r w:rsidRPr="0079544F">
        <w:rPr>
          <w:szCs w:val="24"/>
        </w:rPr>
        <w:t xml:space="preserve"> лица, владеющие на праве собственности или ино</w:t>
      </w:r>
      <w:r w:rsidR="00895981" w:rsidRPr="0079544F">
        <w:rPr>
          <w:szCs w:val="24"/>
        </w:rPr>
        <w:t>м законном основании источником</w:t>
      </w:r>
      <w:r w:rsidRPr="0079544F">
        <w:rPr>
          <w:szCs w:val="24"/>
        </w:rPr>
        <w:t xml:space="preserve"> тепловой энергии и (или) тепловыми сетями, подают в уполномоченный орган заявку на присвоение организации статуса </w:t>
      </w:r>
      <w:r w:rsidR="004A1A82" w:rsidRPr="0079544F">
        <w:rPr>
          <w:szCs w:val="24"/>
        </w:rPr>
        <w:t>ЕТО</w:t>
      </w:r>
      <w:r w:rsidRPr="0079544F">
        <w:rPr>
          <w:szCs w:val="24"/>
        </w:rPr>
        <w:t xml:space="preserve"> с указанием зоны ее деятельности.</w:t>
      </w:r>
    </w:p>
    <w:p w:rsidR="004C1799" w:rsidRPr="0079544F" w:rsidRDefault="004C1799" w:rsidP="005962E0">
      <w:pPr>
        <w:pStyle w:val="af7"/>
        <w:spacing w:line="480" w:lineRule="auto"/>
        <w:rPr>
          <w:szCs w:val="24"/>
        </w:rPr>
      </w:pPr>
      <w:r w:rsidRPr="0079544F">
        <w:rPr>
          <w:szCs w:val="24"/>
        </w:rPr>
        <w:t xml:space="preserve">В соответствии с пунктом 11 Правил организации теплоснабжения, в случае если организациями не подано ни одной заявки на присвоение статуса </w:t>
      </w:r>
      <w:r w:rsidR="009D7FB8" w:rsidRPr="0079544F">
        <w:rPr>
          <w:szCs w:val="24"/>
        </w:rPr>
        <w:t>ЕТО</w:t>
      </w:r>
      <w:r w:rsidRPr="0079544F">
        <w:rPr>
          <w:szCs w:val="24"/>
        </w:rPr>
        <w:t xml:space="preserve"> в соответствующей зоне деятельности источника, статус </w:t>
      </w:r>
      <w:r w:rsidR="000C3125" w:rsidRPr="0079544F">
        <w:rPr>
          <w:szCs w:val="24"/>
        </w:rPr>
        <w:t>ЕТО</w:t>
      </w:r>
      <w:r w:rsidRPr="0079544F">
        <w:rPr>
          <w:szCs w:val="24"/>
        </w:rPr>
        <w:t xml:space="preserve">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4C1799" w:rsidRPr="00A0447E" w:rsidRDefault="004C1799" w:rsidP="006F03F0">
      <w:pPr>
        <w:pStyle w:val="11"/>
        <w:numPr>
          <w:ilvl w:val="0"/>
          <w:numId w:val="28"/>
        </w:numPr>
        <w:tabs>
          <w:tab w:val="clear" w:pos="993"/>
        </w:tabs>
        <w:spacing w:line="360" w:lineRule="auto"/>
        <w:ind w:left="567" w:right="-1" w:firstLine="0"/>
        <w:jc w:val="both"/>
        <w:rPr>
          <w:color w:val="C00000"/>
          <w:sz w:val="24"/>
          <w:szCs w:val="24"/>
        </w:rPr>
      </w:pPr>
      <w:bookmarkStart w:id="30" w:name="_Toc536537644"/>
      <w:bookmarkStart w:id="31" w:name="_Toc5708722"/>
      <w:bookmarkStart w:id="32" w:name="_Toc41313907"/>
      <w:r w:rsidRPr="0052020E">
        <w:rPr>
          <w:color w:val="C00000"/>
          <w:spacing w:val="5"/>
          <w:sz w:val="24"/>
          <w:szCs w:val="24"/>
          <w:lang w:bidi="en-US"/>
        </w:rPr>
        <w:lastRenderedPageBreak/>
        <w:t xml:space="preserve">Описание границ зон деятельности единой теплоснабжающей </w:t>
      </w:r>
      <w:r w:rsidRPr="00A0447E">
        <w:rPr>
          <w:color w:val="C00000"/>
          <w:spacing w:val="5"/>
          <w:sz w:val="24"/>
          <w:szCs w:val="24"/>
          <w:lang w:bidi="en-US"/>
        </w:rPr>
        <w:t>организации (организаций)</w:t>
      </w:r>
      <w:bookmarkEnd w:id="30"/>
      <w:bookmarkEnd w:id="31"/>
      <w:bookmarkEnd w:id="32"/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В настоящей </w:t>
      </w:r>
      <w:r w:rsidR="0089598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главе определена зона деятельности энергоисточника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для выбора </w:t>
      </w:r>
      <w:r w:rsidR="004A1A82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на территории </w:t>
      </w:r>
      <w:r w:rsidR="00E97A14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48740C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Новоуральского</w:t>
      </w:r>
      <w:r w:rsidR="00895981" w:rsidRPr="0079544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</w:p>
    <w:p w:rsidR="00403251" w:rsidRPr="0079544F" w:rsidRDefault="0089598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Существующая</w:t>
      </w:r>
      <w:r w:rsidR="0040325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зон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а</w:t>
      </w:r>
      <w:r w:rsidR="0040325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деятельност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 теплоснабжающей организации</w:t>
      </w:r>
      <w:r w:rsidR="0040325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для опред</w:t>
      </w:r>
      <w:r w:rsidR="006F4478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еления ЕТО приведен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а</w:t>
      </w:r>
      <w:r w:rsidR="006F4478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в таблице </w:t>
      </w:r>
      <w:r w:rsidR="0040325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1.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После внесения проекта схемы теплоснабжения на рассмотрение теплоснабжающие и/или теплосетевые организации должны обратиться с заявкой на присвоение статуса ЕТО одной или нескольких из определенной зон деятельнос</w:t>
      </w:r>
      <w:r w:rsidR="0089598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ти. Кроме того, согласно п. 11 П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равил «В случае если организациями не подано ни одой заявки на присвоение статуса единой теплоснабжающей организации, статус </w:t>
      </w:r>
      <w:r w:rsidR="004A1A82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емкостью».</w:t>
      </w:r>
    </w:p>
    <w:p w:rsidR="005A1809" w:rsidRPr="0079544F" w:rsidRDefault="00403251" w:rsidP="005A1809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В процессе развития системы теплоснабжения в </w:t>
      </w:r>
      <w:r w:rsidR="0089598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сельском</w:t>
      </w:r>
      <w:r w:rsidR="00403C1C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поселении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возможно появление дополнительных заявок или энергоисточников, рассмотрение которых может привести к расширенному составу ЕТО.</w:t>
      </w:r>
      <w:r w:rsidR="005A1809" w:rsidRPr="007954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Решение о присвоении организации статуса ЕТО в той или иной зоне деятельности принимает для поселений, городских округов с численностью населения пятьсот тысяч человек и более, в соответствии с ч.2 ст.4 Федерального закона №190 «О теплоснабжении» и п.3. Правил организа</w:t>
      </w:r>
      <w:r w:rsidR="004A1A82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ции теплоснабжения в РФ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 утвержденных постановлением Правительства РФ №808 от 08.08.2012 г., федеральный орган исполнительной власти, уполномоченный на реализацию государственной политики в сфере теплоснабжения (Мин</w:t>
      </w:r>
      <w:r w:rsidR="004A1A82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истерство энергетики РФ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). 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Обязанности ЕТО установлены постановлением Правительства РФ от 08.08.2012 № 808 «Об организа</w:t>
      </w:r>
      <w:r w:rsidR="000061FD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ции теплоснабжения в РФ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и о внесении изменений в некоторые законодательны</w:t>
      </w:r>
      <w:r w:rsidR="000061FD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 акты Правительства РФ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» (п. 12 Правил организации теплоснабжения в </w:t>
      </w:r>
      <w:r w:rsidR="000061FD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РФ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, утвержденных указанным постановлением). В соответствии с приведенным документом ЕТО </w:t>
      </w:r>
      <w:proofErr w:type="gramStart"/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обязана</w:t>
      </w:r>
      <w:proofErr w:type="gramEnd"/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: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- заключать и исполнять договоры теплоснабжения с любыми обратившимися к ней </w:t>
      </w:r>
      <w:proofErr w:type="spellStart"/>
      <w:proofErr w:type="gramStart"/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потре</w:t>
      </w:r>
      <w:r w:rsidR="00895981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-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бителями</w:t>
      </w:r>
      <w:proofErr w:type="spellEnd"/>
      <w:proofErr w:type="gramEnd"/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тепловой энергии, тепло потребляющие установки</w:t>
      </w:r>
      <w:r w:rsidR="00403C1C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lastRenderedPageBreak/>
        <w:t>- заключать и исполнять договоры поставки тепловой энергии (мощности) и/или теплоносителя в отношении объема тепловой нагрузки, распределенной в соответствии со схемой теплоснабжения;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- 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Границы зоны деятельности ЕТО в соответствии с п.19 Правил организации теплоснабжения могут быть изменены в следующих случаях:</w:t>
      </w:r>
    </w:p>
    <w:p w:rsidR="00403251" w:rsidRPr="0079544F" w:rsidRDefault="00403251" w:rsidP="006B5016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подключение к сис</w:t>
      </w:r>
      <w:r w:rsidR="00403C1C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теме теплоснабжения новых тепло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потребляющих установок, источников тепловой энергии или тепловых сетей, или их отключение от системы теплоснабжения;</w:t>
      </w:r>
    </w:p>
    <w:p w:rsidR="00403251" w:rsidRPr="0079544F" w:rsidRDefault="00403251" w:rsidP="006B5016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технологическое объединение или разделение систем теплоснабжения;</w:t>
      </w:r>
    </w:p>
    <w:p w:rsidR="00403251" w:rsidRPr="0079544F" w:rsidRDefault="00403251" w:rsidP="006B5016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Сведения об изменении границ зон деятельности </w:t>
      </w:r>
      <w:r w:rsidR="000061FD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, а также сведения о присвоении другой организации статуса </w:t>
      </w:r>
      <w:r w:rsidR="00403C1C"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ЕТО</w:t>
      </w:r>
      <w:r w:rsidRPr="0079544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подлежат внесению в схему теплоснабжения при ее актуализации.</w:t>
      </w:r>
    </w:p>
    <w:p w:rsidR="005A1809" w:rsidRPr="0079544F" w:rsidRDefault="005A1809" w:rsidP="005A1809">
      <w:pPr>
        <w:pStyle w:val="Default"/>
        <w:spacing w:line="360" w:lineRule="auto"/>
        <w:ind w:firstLine="709"/>
        <w:jc w:val="both"/>
        <w:rPr>
          <w:color w:val="auto"/>
        </w:rPr>
      </w:pPr>
      <w:r w:rsidRPr="0079544F">
        <w:rPr>
          <w:color w:val="auto"/>
        </w:rPr>
        <w:t xml:space="preserve">Сфера теплоснабжения </w:t>
      </w:r>
      <w:r w:rsidR="00B83729" w:rsidRPr="0079544F">
        <w:rPr>
          <w:color w:val="auto"/>
        </w:rPr>
        <w:t xml:space="preserve"> </w:t>
      </w:r>
      <w:r w:rsidR="0048740C" w:rsidRPr="0079544F">
        <w:rPr>
          <w:color w:val="auto"/>
        </w:rPr>
        <w:t>Новоуральского</w:t>
      </w:r>
      <w:r w:rsidR="000E0627" w:rsidRPr="0079544F">
        <w:rPr>
          <w:color w:val="auto"/>
        </w:rPr>
        <w:t xml:space="preserve"> </w:t>
      </w:r>
      <w:r w:rsidR="00895981" w:rsidRPr="0079544F">
        <w:rPr>
          <w:color w:val="auto"/>
        </w:rPr>
        <w:t xml:space="preserve">сельского поселения </w:t>
      </w:r>
      <w:r w:rsidR="006F4478" w:rsidRPr="0079544F">
        <w:rPr>
          <w:color w:val="auto"/>
        </w:rPr>
        <w:t xml:space="preserve">состоит из </w:t>
      </w:r>
      <w:r w:rsidR="00895981" w:rsidRPr="0079544F">
        <w:rPr>
          <w:color w:val="auto"/>
        </w:rPr>
        <w:t>единственной</w:t>
      </w:r>
      <w:r w:rsidRPr="0079544F">
        <w:rPr>
          <w:color w:val="auto"/>
        </w:rPr>
        <w:t xml:space="preserve"> зон</w:t>
      </w:r>
      <w:r w:rsidR="00895981" w:rsidRPr="0079544F">
        <w:rPr>
          <w:color w:val="auto"/>
        </w:rPr>
        <w:t>ы</w:t>
      </w:r>
      <w:r w:rsidRPr="0079544F">
        <w:rPr>
          <w:color w:val="auto"/>
        </w:rPr>
        <w:t xml:space="preserve"> теплоснабжения:  </w:t>
      </w:r>
    </w:p>
    <w:p w:rsidR="006F4478" w:rsidRPr="0079544F" w:rsidRDefault="006F4478" w:rsidP="006F4478">
      <w:pPr>
        <w:spacing w:after="0" w:line="360" w:lineRule="auto"/>
        <w:ind w:firstLine="708"/>
        <w:jc w:val="both"/>
        <w:rPr>
          <w:rFonts w:ascii="New York" w:hAnsi="New York"/>
          <w:sz w:val="24"/>
          <w:szCs w:val="24"/>
        </w:rPr>
      </w:pPr>
      <w:r w:rsidRPr="00873971">
        <w:rPr>
          <w:rFonts w:ascii="Times New Roman" w:hAnsi="Times New Roman" w:cs="Times New Roman"/>
          <w:b/>
          <w:color w:val="C00000"/>
          <w:sz w:val="24"/>
          <w:szCs w:val="24"/>
        </w:rPr>
        <w:t>1-я зона</w:t>
      </w:r>
      <w:r w:rsidRPr="00675461">
        <w:rPr>
          <w:rFonts w:ascii="New York" w:hAnsi="New York"/>
          <w:color w:val="C00000"/>
          <w:sz w:val="24"/>
          <w:szCs w:val="24"/>
        </w:rPr>
        <w:t xml:space="preserve"> </w:t>
      </w:r>
      <w:r w:rsidRPr="0079544F">
        <w:rPr>
          <w:rFonts w:ascii="New York" w:hAnsi="New York"/>
          <w:sz w:val="24"/>
          <w:szCs w:val="24"/>
        </w:rPr>
        <w:t xml:space="preserve">- </w:t>
      </w:r>
      <w:r w:rsidRPr="0079544F">
        <w:rPr>
          <w:rFonts w:ascii="Times New Roman" w:hAnsi="Times New Roman" w:cs="Times New Roman"/>
          <w:sz w:val="24"/>
          <w:szCs w:val="24"/>
        </w:rPr>
        <w:t>котельная</w:t>
      </w:r>
      <w:r w:rsidR="001672FB"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48740C" w:rsidRPr="0079544F">
        <w:rPr>
          <w:rFonts w:ascii="Times New Roman" w:hAnsi="Times New Roman" w:cs="Times New Roman"/>
          <w:sz w:val="24"/>
          <w:szCs w:val="24"/>
        </w:rPr>
        <w:t>Новоуральского</w:t>
      </w:r>
      <w:r w:rsidR="00895981" w:rsidRPr="0079544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95981" w:rsidRPr="0079544F"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с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тепловыми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сетями</w:t>
      </w:r>
      <w:r w:rsidRPr="0079544F">
        <w:rPr>
          <w:rFonts w:ascii="New York" w:hAnsi="New York"/>
          <w:sz w:val="24"/>
          <w:szCs w:val="24"/>
        </w:rPr>
        <w:t xml:space="preserve"> </w:t>
      </w:r>
      <w:r w:rsidR="009D5337" w:rsidRPr="0079544F">
        <w:rPr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эксплуатируется</w:t>
      </w:r>
      <w:r w:rsidRPr="0079544F">
        <w:rPr>
          <w:rFonts w:ascii="New York" w:hAnsi="New York"/>
          <w:sz w:val="24"/>
          <w:szCs w:val="24"/>
        </w:rPr>
        <w:t xml:space="preserve"> </w:t>
      </w:r>
      <w:r w:rsidR="009D5337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«Челябоблкоммунэнерго»</w:t>
      </w:r>
      <w:r w:rsidRPr="0079544F">
        <w:rPr>
          <w:rFonts w:ascii="Times New Roman" w:hAnsi="Times New Roman" w:cs="Times New Roman"/>
          <w:sz w:val="24"/>
          <w:szCs w:val="24"/>
        </w:rPr>
        <w:t>.</w:t>
      </w:r>
      <w:r w:rsidRPr="0079544F"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Теплоснабжающая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организация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вырабатывает</w:t>
      </w:r>
      <w:r w:rsidRPr="0079544F">
        <w:rPr>
          <w:sz w:val="24"/>
          <w:szCs w:val="24"/>
        </w:rPr>
        <w:t>,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транспортирует,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распределяет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тепловую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энергию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конечным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потребителям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в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виде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горячей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воды</w:t>
      </w:r>
      <w:r w:rsidRPr="0079544F">
        <w:rPr>
          <w:rFonts w:ascii="New York" w:hAnsi="New York"/>
          <w:sz w:val="24"/>
          <w:szCs w:val="24"/>
        </w:rPr>
        <w:t>.</w:t>
      </w:r>
      <w:r w:rsidRPr="0079544F">
        <w:rPr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Теплоснабжение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осуществляется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для</w:t>
      </w:r>
      <w:r w:rsidRPr="0079544F">
        <w:rPr>
          <w:rFonts w:ascii="New York" w:hAnsi="New York"/>
          <w:sz w:val="24"/>
          <w:szCs w:val="24"/>
        </w:rPr>
        <w:t xml:space="preserve"> </w:t>
      </w:r>
      <w:r w:rsidR="00CB0266" w:rsidRPr="0079544F">
        <w:rPr>
          <w:rFonts w:ascii="Times New Roman" w:hAnsi="Times New Roman" w:cs="Times New Roman"/>
          <w:sz w:val="24"/>
          <w:szCs w:val="24"/>
        </w:rPr>
        <w:t>объект</w:t>
      </w:r>
      <w:r w:rsidR="00497474" w:rsidRPr="0079544F">
        <w:rPr>
          <w:rFonts w:ascii="Times New Roman" w:hAnsi="Times New Roman" w:cs="Times New Roman"/>
          <w:sz w:val="24"/>
          <w:szCs w:val="24"/>
        </w:rPr>
        <w:t>ов</w:t>
      </w:r>
      <w:r w:rsidR="00CB0266" w:rsidRPr="0079544F">
        <w:rPr>
          <w:rFonts w:ascii="Times New Roman" w:hAnsi="Times New Roman" w:cs="Times New Roman"/>
          <w:sz w:val="24"/>
          <w:szCs w:val="24"/>
        </w:rPr>
        <w:t xml:space="preserve"> бюджетной сферы</w:t>
      </w:r>
      <w:r w:rsidR="00234A3E" w:rsidRPr="0079544F">
        <w:rPr>
          <w:sz w:val="24"/>
          <w:szCs w:val="24"/>
        </w:rPr>
        <w:t xml:space="preserve"> </w:t>
      </w:r>
      <w:r w:rsidR="00234A3E" w:rsidRPr="0079544F">
        <w:rPr>
          <w:rFonts w:ascii="Times New Roman" w:hAnsi="Times New Roman" w:cs="Times New Roman"/>
          <w:sz w:val="24"/>
          <w:szCs w:val="24"/>
        </w:rPr>
        <w:t>и</w:t>
      </w:r>
      <w:r w:rsidR="00CB0266" w:rsidRPr="0079544F">
        <w:rPr>
          <w:sz w:val="24"/>
          <w:szCs w:val="24"/>
        </w:rPr>
        <w:t xml:space="preserve"> </w:t>
      </w:r>
      <w:r w:rsidR="00CB0266" w:rsidRPr="0079544F">
        <w:rPr>
          <w:rFonts w:ascii="Times New Roman" w:hAnsi="Times New Roman" w:cs="Times New Roman"/>
          <w:sz w:val="24"/>
          <w:szCs w:val="24"/>
        </w:rPr>
        <w:t>населения</w:t>
      </w:r>
      <w:r w:rsidRPr="0079544F">
        <w:rPr>
          <w:sz w:val="24"/>
          <w:szCs w:val="24"/>
        </w:rPr>
        <w:t>.</w:t>
      </w:r>
      <w:r w:rsidRPr="0079544F">
        <w:rPr>
          <w:rFonts w:ascii="New York" w:hAnsi="New York"/>
          <w:sz w:val="24"/>
          <w:szCs w:val="24"/>
        </w:rPr>
        <w:t xml:space="preserve"> </w:t>
      </w:r>
    </w:p>
    <w:p w:rsidR="005A1809" w:rsidRPr="0079544F" w:rsidRDefault="005A1809" w:rsidP="005A1809">
      <w:pPr>
        <w:suppressAutoHyphens/>
        <w:spacing w:after="0" w:line="360" w:lineRule="auto"/>
        <w:ind w:firstLine="708"/>
        <w:jc w:val="both"/>
        <w:rPr>
          <w:sz w:val="24"/>
          <w:szCs w:val="24"/>
        </w:rPr>
      </w:pPr>
      <w:r w:rsidRPr="0079544F">
        <w:rPr>
          <w:rFonts w:ascii="Times New Roman" w:hAnsi="Times New Roman" w:cs="Times New Roman"/>
          <w:sz w:val="24"/>
          <w:szCs w:val="24"/>
        </w:rPr>
        <w:t>В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качестве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ЕТО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 xml:space="preserve">в зоне </w:t>
      </w:r>
      <w:r w:rsidR="009D5337" w:rsidRPr="0079544F">
        <w:rPr>
          <w:rFonts w:ascii="Times New Roman" w:hAnsi="Times New Roman" w:cs="Times New Roman"/>
          <w:sz w:val="24"/>
          <w:szCs w:val="24"/>
        </w:rPr>
        <w:t>теплоснабжения</w:t>
      </w:r>
      <w:r w:rsidRPr="0079544F">
        <w:rPr>
          <w:rFonts w:ascii="Times New Roman" w:hAnsi="Times New Roman" w:cs="Times New Roman"/>
          <w:sz w:val="24"/>
          <w:szCs w:val="24"/>
        </w:rPr>
        <w:t xml:space="preserve"> </w:t>
      </w:r>
      <w:r w:rsidR="0048740C" w:rsidRPr="0079544F">
        <w:rPr>
          <w:rFonts w:ascii="Times New Roman" w:hAnsi="Times New Roman" w:cs="Times New Roman"/>
          <w:sz w:val="24"/>
          <w:szCs w:val="24"/>
        </w:rPr>
        <w:t>Новоуральского</w:t>
      </w:r>
      <w:r w:rsidR="00895981" w:rsidRPr="0079544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95981" w:rsidRPr="0079544F"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выбрано</w:t>
      </w:r>
      <w:r w:rsidRPr="0079544F">
        <w:rPr>
          <w:rFonts w:ascii="New York" w:hAnsi="New York"/>
          <w:sz w:val="24"/>
          <w:szCs w:val="24"/>
        </w:rPr>
        <w:t xml:space="preserve"> </w:t>
      </w:r>
      <w:r w:rsidR="009D5337" w:rsidRPr="0079544F">
        <w:rPr>
          <w:rFonts w:ascii="Times New Roman" w:eastAsia="Calibri" w:hAnsi="Times New Roman" w:cs="Times New Roman"/>
          <w:sz w:val="24"/>
          <w:szCs w:val="24"/>
        </w:rPr>
        <w:t>АО «Челябоблкоммунэнерго»</w:t>
      </w:r>
      <w:r w:rsidR="001672FB" w:rsidRPr="007954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1809" w:rsidRPr="0079544F" w:rsidRDefault="005A1809" w:rsidP="005A1809">
      <w:pPr>
        <w:suppressAutoHyphens/>
        <w:spacing w:after="0" w:line="360" w:lineRule="auto"/>
        <w:ind w:firstLine="708"/>
        <w:jc w:val="both"/>
        <w:rPr>
          <w:sz w:val="24"/>
          <w:szCs w:val="24"/>
        </w:rPr>
      </w:pPr>
      <w:r w:rsidRPr="0079544F">
        <w:rPr>
          <w:rFonts w:ascii="Times New Roman" w:hAnsi="Times New Roman" w:cs="Times New Roman"/>
          <w:sz w:val="24"/>
          <w:szCs w:val="24"/>
        </w:rPr>
        <w:t>В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границе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зоны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теплоснабжения №</w:t>
      </w:r>
      <w:r w:rsidR="00C15871" w:rsidRPr="0079544F">
        <w:rPr>
          <w:rFonts w:ascii="Times New Roman" w:hAnsi="Times New Roman" w:cs="Times New Roman"/>
          <w:sz w:val="24"/>
          <w:szCs w:val="24"/>
        </w:rPr>
        <w:t xml:space="preserve"> 0</w:t>
      </w:r>
      <w:r w:rsidRPr="0079544F">
        <w:rPr>
          <w:rFonts w:ascii="Times New Roman" w:hAnsi="Times New Roman" w:cs="Times New Roman"/>
          <w:sz w:val="24"/>
          <w:szCs w:val="24"/>
        </w:rPr>
        <w:t>1, деятельности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системы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теплоснабжения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потребителей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тепловой</w:t>
      </w:r>
      <w:r w:rsidRPr="0079544F">
        <w:rPr>
          <w:rFonts w:ascii="New York" w:hAnsi="New York"/>
          <w:sz w:val="24"/>
          <w:szCs w:val="24"/>
        </w:rPr>
        <w:t xml:space="preserve"> </w:t>
      </w:r>
      <w:r w:rsidRPr="0079544F">
        <w:rPr>
          <w:rFonts w:ascii="Times New Roman" w:hAnsi="Times New Roman" w:cs="Times New Roman"/>
          <w:sz w:val="24"/>
          <w:szCs w:val="24"/>
        </w:rPr>
        <w:t>энергии находятся следующие объекты</w:t>
      </w:r>
      <w:r w:rsidRPr="0079544F">
        <w:rPr>
          <w:rFonts w:ascii="New York" w:hAnsi="New York"/>
          <w:sz w:val="24"/>
          <w:szCs w:val="24"/>
        </w:rPr>
        <w:t>:</w:t>
      </w:r>
    </w:p>
    <w:p w:rsidR="006440E6" w:rsidRPr="00EC33DB" w:rsidRDefault="006440E6" w:rsidP="006440E6">
      <w:pPr>
        <w:suppressAutoHyphens/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3DB">
        <w:rPr>
          <w:rFonts w:ascii="Times New Roman" w:hAnsi="Times New Roman" w:cs="Times New Roman"/>
          <w:sz w:val="24"/>
          <w:szCs w:val="24"/>
        </w:rPr>
        <w:t xml:space="preserve">- </w:t>
      </w:r>
      <w:r w:rsidR="00497474" w:rsidRPr="00EC33DB">
        <w:rPr>
          <w:rFonts w:ascii="Times New Roman" w:hAnsi="Times New Roman" w:cs="Times New Roman"/>
          <w:sz w:val="24"/>
          <w:szCs w:val="24"/>
        </w:rPr>
        <w:t>МУ ДОД «ДШИ»</w:t>
      </w:r>
      <w:r w:rsidRPr="00EC33DB">
        <w:rPr>
          <w:rFonts w:ascii="Times New Roman" w:hAnsi="Times New Roman" w:cs="Times New Roman"/>
          <w:sz w:val="24"/>
          <w:szCs w:val="24"/>
        </w:rPr>
        <w:t xml:space="preserve">, </w:t>
      </w:r>
      <w:r w:rsidR="00497474" w:rsidRPr="00EC33DB">
        <w:rPr>
          <w:rFonts w:ascii="Times New Roman" w:hAnsi="Times New Roman" w:cs="Times New Roman"/>
          <w:sz w:val="24"/>
          <w:szCs w:val="24"/>
        </w:rPr>
        <w:t>ул</w:t>
      </w:r>
      <w:r w:rsidRPr="00EC33DB">
        <w:rPr>
          <w:rFonts w:ascii="Times New Roman" w:hAnsi="Times New Roman" w:cs="Times New Roman"/>
          <w:sz w:val="24"/>
          <w:szCs w:val="24"/>
        </w:rPr>
        <w:t xml:space="preserve">. </w:t>
      </w:r>
      <w:r w:rsidR="00497474" w:rsidRPr="00EC33DB">
        <w:rPr>
          <w:rFonts w:ascii="Times New Roman" w:hAnsi="Times New Roman" w:cs="Times New Roman"/>
          <w:sz w:val="24"/>
          <w:szCs w:val="24"/>
        </w:rPr>
        <w:t>Центральная</w:t>
      </w:r>
      <w:r w:rsidRPr="00EC33DB">
        <w:rPr>
          <w:rFonts w:ascii="Times New Roman" w:hAnsi="Times New Roman" w:cs="Times New Roman"/>
          <w:sz w:val="24"/>
          <w:szCs w:val="24"/>
        </w:rPr>
        <w:t>, д.</w:t>
      </w:r>
      <w:r w:rsidR="00497474" w:rsidRPr="00EC33DB">
        <w:rPr>
          <w:rFonts w:ascii="Times New Roman" w:hAnsi="Times New Roman" w:cs="Times New Roman"/>
          <w:sz w:val="24"/>
          <w:szCs w:val="24"/>
        </w:rPr>
        <w:t>10А</w:t>
      </w:r>
      <w:r w:rsidRPr="00EC33DB">
        <w:rPr>
          <w:rFonts w:ascii="Times New Roman" w:hAnsi="Times New Roman" w:cs="Times New Roman"/>
          <w:sz w:val="24"/>
          <w:szCs w:val="24"/>
        </w:rPr>
        <w:t>;</w:t>
      </w:r>
    </w:p>
    <w:p w:rsidR="006440E6" w:rsidRPr="00EC33DB" w:rsidRDefault="00497474" w:rsidP="006440E6">
      <w:pPr>
        <w:suppressAutoHyphens/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3DB">
        <w:rPr>
          <w:rFonts w:ascii="Times New Roman" w:hAnsi="Times New Roman" w:cs="Times New Roman"/>
          <w:sz w:val="24"/>
          <w:szCs w:val="24"/>
        </w:rPr>
        <w:t>- МОУ «</w:t>
      </w:r>
      <w:r w:rsidR="006440E6" w:rsidRPr="00EC33DB">
        <w:rPr>
          <w:rFonts w:ascii="Times New Roman" w:hAnsi="Times New Roman" w:cs="Times New Roman"/>
          <w:sz w:val="24"/>
          <w:szCs w:val="24"/>
        </w:rPr>
        <w:t>СОШ</w:t>
      </w:r>
      <w:r w:rsidRPr="00EC33DB">
        <w:rPr>
          <w:rFonts w:ascii="Times New Roman" w:hAnsi="Times New Roman" w:cs="Times New Roman"/>
          <w:sz w:val="24"/>
          <w:szCs w:val="24"/>
        </w:rPr>
        <w:t>»</w:t>
      </w:r>
      <w:r w:rsidR="006440E6" w:rsidRPr="00EC33DB">
        <w:rPr>
          <w:rFonts w:ascii="Times New Roman" w:hAnsi="Times New Roman" w:cs="Times New Roman"/>
          <w:sz w:val="24"/>
          <w:szCs w:val="24"/>
        </w:rPr>
        <w:t xml:space="preserve">, пер. </w:t>
      </w:r>
      <w:r w:rsidRPr="00EC33DB">
        <w:rPr>
          <w:rFonts w:ascii="Times New Roman" w:hAnsi="Times New Roman" w:cs="Times New Roman"/>
          <w:sz w:val="24"/>
          <w:szCs w:val="24"/>
        </w:rPr>
        <w:t>Школьный</w:t>
      </w:r>
      <w:r w:rsidR="006440E6" w:rsidRPr="00EC33DB">
        <w:rPr>
          <w:rFonts w:ascii="Times New Roman" w:hAnsi="Times New Roman" w:cs="Times New Roman"/>
          <w:sz w:val="24"/>
          <w:szCs w:val="24"/>
        </w:rPr>
        <w:t>, д.</w:t>
      </w:r>
      <w:r w:rsidRPr="00EC33DB">
        <w:rPr>
          <w:rFonts w:ascii="Times New Roman" w:hAnsi="Times New Roman" w:cs="Times New Roman"/>
          <w:sz w:val="24"/>
          <w:szCs w:val="24"/>
        </w:rPr>
        <w:t>2</w:t>
      </w:r>
      <w:r w:rsidR="006440E6" w:rsidRPr="00EC33DB">
        <w:rPr>
          <w:rFonts w:ascii="Times New Roman" w:hAnsi="Times New Roman" w:cs="Times New Roman"/>
          <w:sz w:val="24"/>
          <w:szCs w:val="24"/>
        </w:rPr>
        <w:t>;</w:t>
      </w:r>
    </w:p>
    <w:p w:rsidR="006440E6" w:rsidRPr="00EC33DB" w:rsidRDefault="006440E6" w:rsidP="006440E6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</w:t>
      </w:r>
      <w:r w:rsidR="00497474" w:rsidRPr="00EC33DB">
        <w:rPr>
          <w:color w:val="auto"/>
        </w:rPr>
        <w:t>МКУ «Центр помощи детям, оставшихся без попечения родителей»</w:t>
      </w:r>
      <w:r w:rsidRPr="00EC33DB">
        <w:rPr>
          <w:color w:val="auto"/>
        </w:rPr>
        <w:t xml:space="preserve">, пер. </w:t>
      </w:r>
      <w:r w:rsidR="00497474" w:rsidRPr="00EC33DB">
        <w:rPr>
          <w:color w:val="auto"/>
        </w:rPr>
        <w:t>Школьный</w:t>
      </w:r>
      <w:r w:rsidRPr="00EC33DB">
        <w:rPr>
          <w:color w:val="auto"/>
        </w:rPr>
        <w:t>, д.</w:t>
      </w:r>
      <w:r w:rsidR="00497474" w:rsidRPr="00EC33DB">
        <w:rPr>
          <w:color w:val="auto"/>
        </w:rPr>
        <w:t>4</w:t>
      </w:r>
      <w:r w:rsidRPr="00EC33DB">
        <w:rPr>
          <w:color w:val="auto"/>
        </w:rPr>
        <w:t>;</w:t>
      </w:r>
    </w:p>
    <w:p w:rsidR="00497474" w:rsidRPr="00EC33DB" w:rsidRDefault="00497474" w:rsidP="00497474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>- МКУ «Центр помощи детям, оставшихся без попечения родителей», пер. Школьный, д.5;</w:t>
      </w:r>
    </w:p>
    <w:p w:rsidR="006440E6" w:rsidRPr="00EC33DB" w:rsidRDefault="006440E6" w:rsidP="006440E6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</w:t>
      </w:r>
      <w:proofErr w:type="spellStart"/>
      <w:r w:rsidR="00497474" w:rsidRPr="00EC33DB">
        <w:rPr>
          <w:color w:val="auto"/>
        </w:rPr>
        <w:t>Фельдшерско</w:t>
      </w:r>
      <w:proofErr w:type="spellEnd"/>
      <w:r w:rsidR="00A0447E">
        <w:rPr>
          <w:color w:val="auto"/>
        </w:rPr>
        <w:t xml:space="preserve"> </w:t>
      </w:r>
      <w:r w:rsidR="00497474" w:rsidRPr="00EC33DB">
        <w:rPr>
          <w:color w:val="auto"/>
        </w:rPr>
        <w:t>-</w:t>
      </w:r>
      <w:r w:rsidR="00A0447E">
        <w:rPr>
          <w:color w:val="auto"/>
        </w:rPr>
        <w:t xml:space="preserve"> </w:t>
      </w:r>
      <w:r w:rsidR="00497474" w:rsidRPr="00EC33DB">
        <w:rPr>
          <w:color w:val="auto"/>
        </w:rPr>
        <w:t>акушерский пункт</w:t>
      </w:r>
      <w:r w:rsidRPr="00EC33DB">
        <w:rPr>
          <w:color w:val="auto"/>
        </w:rPr>
        <w:t xml:space="preserve">, пер. </w:t>
      </w:r>
      <w:r w:rsidR="00497474" w:rsidRPr="00EC33DB">
        <w:rPr>
          <w:color w:val="auto"/>
        </w:rPr>
        <w:t>Школьный</w:t>
      </w:r>
      <w:r w:rsidRPr="00EC33DB">
        <w:rPr>
          <w:color w:val="auto"/>
        </w:rPr>
        <w:t>, д.</w:t>
      </w:r>
      <w:r w:rsidR="00497474" w:rsidRPr="00EC33DB">
        <w:rPr>
          <w:color w:val="auto"/>
        </w:rPr>
        <w:t>6</w:t>
      </w:r>
      <w:r w:rsidRPr="00EC33DB">
        <w:rPr>
          <w:color w:val="auto"/>
        </w:rPr>
        <w:t>;</w:t>
      </w:r>
    </w:p>
    <w:p w:rsidR="005C7F1A" w:rsidRPr="00EC33DB" w:rsidRDefault="005C7F1A" w:rsidP="005C7F1A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</w:t>
      </w:r>
      <w:r w:rsidR="00497474" w:rsidRPr="00EC33DB">
        <w:rPr>
          <w:color w:val="auto"/>
        </w:rPr>
        <w:t>МКДОУ «Детский сад №13»</w:t>
      </w:r>
      <w:r w:rsidRPr="00EC33DB">
        <w:rPr>
          <w:color w:val="auto"/>
        </w:rPr>
        <w:t xml:space="preserve">, пер. </w:t>
      </w:r>
      <w:r w:rsidR="00497474" w:rsidRPr="00EC33DB">
        <w:rPr>
          <w:color w:val="auto"/>
        </w:rPr>
        <w:t>Школьный</w:t>
      </w:r>
      <w:r w:rsidRPr="00EC33DB">
        <w:rPr>
          <w:color w:val="auto"/>
        </w:rPr>
        <w:t>, д.</w:t>
      </w:r>
      <w:r w:rsidR="00497474" w:rsidRPr="00EC33DB">
        <w:rPr>
          <w:color w:val="auto"/>
        </w:rPr>
        <w:t>7</w:t>
      </w:r>
      <w:r w:rsidRPr="00EC33DB">
        <w:rPr>
          <w:color w:val="auto"/>
        </w:rPr>
        <w:t>;</w:t>
      </w:r>
    </w:p>
    <w:p w:rsidR="006440E6" w:rsidRPr="00EC33DB" w:rsidRDefault="006440E6" w:rsidP="006440E6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</w:t>
      </w:r>
      <w:r w:rsidR="00497474" w:rsidRPr="00EC33DB">
        <w:rPr>
          <w:color w:val="auto"/>
        </w:rPr>
        <w:t xml:space="preserve">МУК </w:t>
      </w:r>
      <w:proofErr w:type="spellStart"/>
      <w:r w:rsidR="00497474" w:rsidRPr="00EC33DB">
        <w:rPr>
          <w:color w:val="auto"/>
        </w:rPr>
        <w:t>Новоуральская</w:t>
      </w:r>
      <w:proofErr w:type="spellEnd"/>
      <w:r w:rsidR="00497474" w:rsidRPr="00EC33DB">
        <w:rPr>
          <w:color w:val="auto"/>
        </w:rPr>
        <w:t xml:space="preserve"> «ЦКС»</w:t>
      </w:r>
      <w:r w:rsidRPr="00EC33DB">
        <w:rPr>
          <w:color w:val="auto"/>
        </w:rPr>
        <w:t xml:space="preserve"> </w:t>
      </w:r>
      <w:r w:rsidR="00497474" w:rsidRPr="00EC33DB">
        <w:rPr>
          <w:color w:val="auto"/>
        </w:rPr>
        <w:t>ул</w:t>
      </w:r>
      <w:r w:rsidRPr="00EC33DB">
        <w:rPr>
          <w:color w:val="auto"/>
        </w:rPr>
        <w:t xml:space="preserve">. </w:t>
      </w:r>
      <w:proofErr w:type="gramStart"/>
      <w:r w:rsidR="00497474" w:rsidRPr="00EC33DB">
        <w:rPr>
          <w:color w:val="auto"/>
        </w:rPr>
        <w:t>Шоссейная</w:t>
      </w:r>
      <w:proofErr w:type="gramEnd"/>
      <w:r w:rsidRPr="00EC33DB">
        <w:rPr>
          <w:color w:val="auto"/>
        </w:rPr>
        <w:t>, д.</w:t>
      </w:r>
      <w:r w:rsidR="00497474" w:rsidRPr="00EC33DB">
        <w:rPr>
          <w:color w:val="auto"/>
        </w:rPr>
        <w:t>17</w:t>
      </w:r>
      <w:r w:rsidRPr="00EC33DB">
        <w:rPr>
          <w:color w:val="auto"/>
        </w:rPr>
        <w:t>;</w:t>
      </w:r>
    </w:p>
    <w:p w:rsidR="00D0068D" w:rsidRPr="00EC33DB" w:rsidRDefault="00D0068D" w:rsidP="00D0068D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Жилой дом, ул. </w:t>
      </w:r>
      <w:proofErr w:type="gramStart"/>
      <w:r w:rsidRPr="00EC33DB">
        <w:rPr>
          <w:color w:val="auto"/>
        </w:rPr>
        <w:t>Шоссейная</w:t>
      </w:r>
      <w:proofErr w:type="gramEnd"/>
      <w:r w:rsidRPr="00EC33DB">
        <w:rPr>
          <w:color w:val="auto"/>
        </w:rPr>
        <w:t>, д.5;</w:t>
      </w:r>
    </w:p>
    <w:p w:rsidR="006440E6" w:rsidRPr="00EC33DB" w:rsidRDefault="006440E6" w:rsidP="006440E6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Жилой дом, </w:t>
      </w:r>
      <w:r w:rsidR="00497474" w:rsidRPr="00EC33DB">
        <w:rPr>
          <w:color w:val="auto"/>
        </w:rPr>
        <w:t xml:space="preserve">ул. </w:t>
      </w:r>
      <w:proofErr w:type="gramStart"/>
      <w:r w:rsidR="00497474" w:rsidRPr="00EC33DB">
        <w:rPr>
          <w:color w:val="auto"/>
        </w:rPr>
        <w:t>Шоссейная</w:t>
      </w:r>
      <w:proofErr w:type="gramEnd"/>
      <w:r w:rsidR="00497474" w:rsidRPr="00EC33DB">
        <w:rPr>
          <w:color w:val="auto"/>
        </w:rPr>
        <w:t>, д.19</w:t>
      </w:r>
      <w:r w:rsidRPr="00EC33DB">
        <w:rPr>
          <w:color w:val="auto"/>
        </w:rPr>
        <w:t>;</w:t>
      </w:r>
    </w:p>
    <w:p w:rsidR="00497474" w:rsidRPr="00EC33DB" w:rsidRDefault="00497474" w:rsidP="00497474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lastRenderedPageBreak/>
        <w:t xml:space="preserve">- Жилой дом, ул. </w:t>
      </w:r>
      <w:proofErr w:type="gramStart"/>
      <w:r w:rsidRPr="00EC33DB">
        <w:rPr>
          <w:color w:val="auto"/>
        </w:rPr>
        <w:t>Шоссейная</w:t>
      </w:r>
      <w:proofErr w:type="gramEnd"/>
      <w:r w:rsidRPr="00EC33DB">
        <w:rPr>
          <w:color w:val="auto"/>
        </w:rPr>
        <w:t>, д.22;</w:t>
      </w:r>
    </w:p>
    <w:p w:rsidR="00497474" w:rsidRPr="00EC33DB" w:rsidRDefault="00497474" w:rsidP="00497474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Жилой дом, ул. </w:t>
      </w:r>
      <w:proofErr w:type="gramStart"/>
      <w:r w:rsidRPr="00EC33DB">
        <w:rPr>
          <w:color w:val="auto"/>
        </w:rPr>
        <w:t>Шоссейная</w:t>
      </w:r>
      <w:proofErr w:type="gramEnd"/>
      <w:r w:rsidRPr="00EC33DB">
        <w:rPr>
          <w:color w:val="auto"/>
        </w:rPr>
        <w:t>, д.22а;</w:t>
      </w:r>
    </w:p>
    <w:p w:rsidR="00497474" w:rsidRPr="00EC33DB" w:rsidRDefault="00497474" w:rsidP="00497474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Жилой дом, ул. </w:t>
      </w:r>
      <w:proofErr w:type="gramStart"/>
      <w:r w:rsidRPr="00EC33DB">
        <w:rPr>
          <w:color w:val="auto"/>
        </w:rPr>
        <w:t>Шоссейная</w:t>
      </w:r>
      <w:proofErr w:type="gramEnd"/>
      <w:r w:rsidRPr="00EC33DB">
        <w:rPr>
          <w:color w:val="auto"/>
        </w:rPr>
        <w:t>, д.24;</w:t>
      </w:r>
    </w:p>
    <w:p w:rsidR="00497474" w:rsidRPr="00EC33DB" w:rsidRDefault="00497474" w:rsidP="00497474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 xml:space="preserve">- Жилой дом, ул. </w:t>
      </w:r>
      <w:proofErr w:type="gramStart"/>
      <w:r w:rsidRPr="00EC33DB">
        <w:rPr>
          <w:color w:val="auto"/>
        </w:rPr>
        <w:t>Шоссейная</w:t>
      </w:r>
      <w:proofErr w:type="gramEnd"/>
      <w:r w:rsidRPr="00EC33DB">
        <w:rPr>
          <w:color w:val="auto"/>
        </w:rPr>
        <w:t>, д.32;</w:t>
      </w:r>
    </w:p>
    <w:p w:rsidR="00497474" w:rsidRPr="00EC33DB" w:rsidRDefault="00497474" w:rsidP="00497474">
      <w:pPr>
        <w:pStyle w:val="Default"/>
        <w:spacing w:line="360" w:lineRule="auto"/>
        <w:ind w:firstLine="600"/>
        <w:jc w:val="both"/>
        <w:rPr>
          <w:color w:val="auto"/>
        </w:rPr>
      </w:pPr>
      <w:r w:rsidRPr="00EC33DB">
        <w:rPr>
          <w:color w:val="auto"/>
        </w:rPr>
        <w:t>- Жилой дом, ул. Шоссейная, д.34</w:t>
      </w:r>
      <w:r w:rsidR="00D0068D" w:rsidRPr="00EC33DB">
        <w:rPr>
          <w:color w:val="auto"/>
        </w:rPr>
        <w:t>.</w:t>
      </w:r>
    </w:p>
    <w:p w:rsidR="005C7F1A" w:rsidRDefault="005C7F1A" w:rsidP="005C7F1A">
      <w:pPr>
        <w:pStyle w:val="Default"/>
        <w:spacing w:line="360" w:lineRule="auto"/>
        <w:ind w:firstLine="600"/>
        <w:jc w:val="both"/>
        <w:rPr>
          <w:color w:val="0F243E"/>
        </w:rPr>
      </w:pPr>
    </w:p>
    <w:p w:rsidR="009D5337" w:rsidRPr="005C7F1A" w:rsidRDefault="009D5337" w:rsidP="009D5337">
      <w:pPr>
        <w:pStyle w:val="af9"/>
        <w:spacing w:line="480" w:lineRule="auto"/>
        <w:ind w:firstLine="708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C7F1A">
        <w:rPr>
          <w:rFonts w:ascii="Times New Roman" w:hAnsi="Times New Roman" w:cs="Times New Roman"/>
          <w:color w:val="FF0000"/>
          <w:sz w:val="24"/>
          <w:szCs w:val="24"/>
          <w:u w:val="single"/>
        </w:rPr>
        <w:t>Зона действия № 0</w:t>
      </w:r>
      <w:r w:rsidR="00564BA4">
        <w:rPr>
          <w:rFonts w:ascii="Times New Roman" w:hAnsi="Times New Roman" w:cs="Times New Roman"/>
          <w:color w:val="FF0000"/>
          <w:sz w:val="24"/>
          <w:szCs w:val="24"/>
          <w:u w:val="single"/>
        </w:rPr>
        <w:t>1</w:t>
      </w:r>
      <w:r w:rsidRPr="005C7F1A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ЕТО показана на рисунке</w:t>
      </w:r>
    </w:p>
    <w:p w:rsidR="00CB0266" w:rsidRDefault="000A5F7A" w:rsidP="006673E7">
      <w:pPr>
        <w:tabs>
          <w:tab w:val="left" w:pos="5297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A5F7A">
        <w:rPr>
          <w:rFonts w:ascii="Times New Roman" w:hAnsi="Times New Roman" w:cs="Times New Roman"/>
          <w:b/>
          <w:i/>
          <w:sz w:val="24"/>
          <w:szCs w:val="24"/>
        </w:rPr>
        <w:drawing>
          <wp:inline distT="0" distB="0" distL="0" distR="0" wp14:anchorId="1B26ED32" wp14:editId="705A2EC2">
            <wp:extent cx="6154309" cy="5683864"/>
            <wp:effectExtent l="6668" t="0" r="6032" b="603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52515" cy="5682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3" w:name="_GoBack"/>
      <w:bookmarkEnd w:id="33"/>
    </w:p>
    <w:p w:rsidR="00CB0266" w:rsidRDefault="00CB0266" w:rsidP="009D5337">
      <w:pPr>
        <w:tabs>
          <w:tab w:val="left" w:pos="5297"/>
        </w:tabs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D5337" w:rsidRPr="00CE309D" w:rsidRDefault="00895981" w:rsidP="009D5337">
      <w:pPr>
        <w:tabs>
          <w:tab w:val="left" w:pos="5297"/>
        </w:tabs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Рисунок 1</w:t>
      </w:r>
      <w:r w:rsidR="009D5337" w:rsidRPr="00CE309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D5337" w:rsidRPr="00CE309D">
        <w:rPr>
          <w:rFonts w:ascii="Times New Roman" w:hAnsi="Times New Roman" w:cs="Times New Roman"/>
          <w:i/>
          <w:sz w:val="24"/>
          <w:szCs w:val="24"/>
        </w:rPr>
        <w:t xml:space="preserve"> Зона действия №01 ЕТО АО «Челябоблкоммунэнерго» </w:t>
      </w:r>
    </w:p>
    <w:p w:rsidR="00B74D0C" w:rsidRPr="007E2E9D" w:rsidRDefault="009D5337" w:rsidP="0005455D">
      <w:pPr>
        <w:tabs>
          <w:tab w:val="left" w:pos="5297"/>
        </w:tabs>
        <w:spacing w:after="0"/>
        <w:ind w:firstLine="708"/>
        <w:jc w:val="center"/>
        <w:rPr>
          <w:rFonts w:ascii="Times New Roman" w:hAnsi="Times New Roman" w:cs="Times New Roman"/>
          <w:color w:val="0F243E" w:themeColor="text2" w:themeShade="80"/>
          <w:sz w:val="24"/>
        </w:rPr>
      </w:pPr>
      <w:r w:rsidRPr="00CE309D">
        <w:rPr>
          <w:rFonts w:ascii="Times New Roman" w:hAnsi="Times New Roman" w:cs="Times New Roman"/>
          <w:i/>
          <w:sz w:val="24"/>
          <w:szCs w:val="24"/>
        </w:rPr>
        <w:t xml:space="preserve">на территории </w:t>
      </w:r>
      <w:r w:rsidR="0048740C">
        <w:rPr>
          <w:rFonts w:ascii="Times New Roman" w:hAnsi="Times New Roman" w:cs="Times New Roman"/>
          <w:i/>
          <w:sz w:val="24"/>
          <w:szCs w:val="24"/>
        </w:rPr>
        <w:t>Новоуральского</w:t>
      </w:r>
      <w:r w:rsidR="00895981">
        <w:rPr>
          <w:rFonts w:ascii="Times New Roman" w:hAnsi="Times New Roman" w:cs="Times New Roman"/>
          <w:i/>
          <w:sz w:val="24"/>
          <w:szCs w:val="24"/>
        </w:rPr>
        <w:t xml:space="preserve"> сельского поселения</w:t>
      </w:r>
    </w:p>
    <w:sectPr w:rsidR="00B74D0C" w:rsidRPr="007E2E9D" w:rsidSect="002263DB">
      <w:headerReference w:type="first" r:id="rId14"/>
      <w:footerReference w:type="first" r:id="rId15"/>
      <w:pgSz w:w="11907" w:h="16839" w:code="9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F1F" w:rsidRDefault="008F1F1F" w:rsidP="008607AC">
      <w:pPr>
        <w:spacing w:after="0" w:line="240" w:lineRule="auto"/>
      </w:pPr>
      <w:r>
        <w:separator/>
      </w:r>
    </w:p>
  </w:endnote>
  <w:endnote w:type="continuationSeparator" w:id="0">
    <w:p w:rsidR="008F1F1F" w:rsidRDefault="008F1F1F" w:rsidP="0086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4812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F1F1F" w:rsidRPr="003D6EBA" w:rsidRDefault="008F1F1F">
        <w:pPr>
          <w:pStyle w:val="ab"/>
          <w:jc w:val="right"/>
          <w:rPr>
            <w:rFonts w:ascii="Times New Roman" w:hAnsi="Times New Roman" w:cs="Times New Roman"/>
            <w:sz w:val="24"/>
          </w:rPr>
        </w:pPr>
        <w:r w:rsidRPr="003D6EBA">
          <w:rPr>
            <w:rFonts w:ascii="Times New Roman" w:hAnsi="Times New Roman" w:cs="Times New Roman"/>
            <w:sz w:val="24"/>
          </w:rPr>
          <w:fldChar w:fldCharType="begin"/>
        </w:r>
        <w:r w:rsidRPr="003D6EBA">
          <w:rPr>
            <w:rFonts w:ascii="Times New Roman" w:hAnsi="Times New Roman" w:cs="Times New Roman"/>
            <w:sz w:val="24"/>
          </w:rPr>
          <w:instrText>PAGE   \* MERGEFORMAT</w:instrText>
        </w:r>
        <w:r w:rsidRPr="003D6EBA">
          <w:rPr>
            <w:rFonts w:ascii="Times New Roman" w:hAnsi="Times New Roman" w:cs="Times New Roman"/>
            <w:sz w:val="24"/>
          </w:rPr>
          <w:fldChar w:fldCharType="separate"/>
        </w:r>
        <w:r w:rsidR="000A5F7A">
          <w:rPr>
            <w:rFonts w:ascii="Times New Roman" w:hAnsi="Times New Roman" w:cs="Times New Roman"/>
            <w:noProof/>
            <w:sz w:val="24"/>
          </w:rPr>
          <w:t>14</w:t>
        </w:r>
        <w:r w:rsidRPr="003D6EB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F1F1F" w:rsidRDefault="008F1F1F" w:rsidP="00BC578C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1F" w:rsidRPr="00683AC2" w:rsidRDefault="008F1F1F" w:rsidP="00683AC2">
    <w:pPr>
      <w:spacing w:after="0" w:line="240" w:lineRule="auto"/>
      <w:jc w:val="center"/>
      <w:rPr>
        <w:rFonts w:ascii="Times New Roman" w:eastAsia="Times New Roman" w:hAnsi="Times New Roman" w:cs="Times New Roman"/>
        <w:szCs w:val="24"/>
        <w:lang w:eastAsia="ru-RU"/>
      </w:rPr>
    </w:pPr>
    <w:r w:rsidRPr="003A04BD">
      <w:rPr>
        <w:rFonts w:ascii="Times New Roman" w:eastAsia="Times New Roman" w:hAnsi="Times New Roman" w:cs="Times New Roman"/>
        <w:szCs w:val="24"/>
        <w:lang w:eastAsia="ru-RU"/>
      </w:rPr>
      <w:t>20</w:t>
    </w:r>
    <w:r w:rsidR="0079544F">
      <w:rPr>
        <w:rFonts w:ascii="Times New Roman" w:eastAsia="Times New Roman" w:hAnsi="Times New Roman" w:cs="Times New Roman"/>
        <w:szCs w:val="24"/>
        <w:lang w:eastAsia="ru-RU"/>
      </w:rPr>
      <w:t>25</w:t>
    </w:r>
    <w:r>
      <w:rPr>
        <w:rFonts w:ascii="Times New Roman" w:eastAsia="Times New Roman" w:hAnsi="Times New Roman" w:cs="Times New Roman"/>
        <w:szCs w:val="24"/>
        <w:lang w:eastAsia="ru-RU"/>
      </w:rPr>
      <w:t xml:space="preserve"> год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lang w:val="en-US"/>
      </w:rPr>
      <w:id w:val="-4204922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F1F1F" w:rsidRPr="00777604" w:rsidRDefault="008F1F1F" w:rsidP="001B0365">
        <w:pPr>
          <w:pBdr>
            <w:top w:val="thinThickSmallGap" w:sz="24" w:space="1" w:color="622423"/>
          </w:pBdr>
          <w:tabs>
            <w:tab w:val="center" w:pos="4677"/>
            <w:tab w:val="right" w:pos="9355"/>
          </w:tabs>
          <w:spacing w:line="240" w:lineRule="auto"/>
          <w:jc w:val="center"/>
          <w:rPr>
            <w:rFonts w:ascii="Times New Roman" w:eastAsia="Calibri" w:hAnsi="Times New Roman" w:cs="Times New Roman"/>
            <w:szCs w:val="24"/>
          </w:rPr>
        </w:pPr>
        <w:r>
          <w:rPr>
            <w:rFonts w:ascii="Times New Roman" w:eastAsia="Calibri" w:hAnsi="Times New Roman" w:cs="Times New Roman"/>
            <w:szCs w:val="24"/>
          </w:rPr>
          <w:t>57-14 ОМ ПСТ 11</w:t>
        </w:r>
        <w:r w:rsidRPr="00777604">
          <w:rPr>
            <w:rFonts w:ascii="Times New Roman" w:eastAsia="Calibri" w:hAnsi="Times New Roman" w:cs="Times New Roman"/>
            <w:szCs w:val="24"/>
          </w:rPr>
          <w:t>.00</w:t>
        </w:r>
      </w:p>
      <w:p w:rsidR="008F1F1F" w:rsidRPr="00777604" w:rsidRDefault="008F1F1F" w:rsidP="001B0365">
        <w:pPr>
          <w:tabs>
            <w:tab w:val="center" w:pos="4677"/>
            <w:tab w:val="right" w:pos="9355"/>
          </w:tabs>
          <w:spacing w:line="240" w:lineRule="auto"/>
          <w:jc w:val="right"/>
          <w:rPr>
            <w:rFonts w:ascii="Times New Roman" w:hAnsi="Times New Roman" w:cs="Times New Roman"/>
            <w:sz w:val="20"/>
            <w:szCs w:val="20"/>
            <w:lang w:val="en-US"/>
          </w:rPr>
        </w:pPr>
        <w:r w:rsidRPr="00777604">
          <w:rPr>
            <w:rFonts w:ascii="Times New Roman" w:hAnsi="Times New Roman" w:cs="Times New Roman"/>
            <w:sz w:val="20"/>
            <w:szCs w:val="20"/>
            <w:lang w:val="en-US"/>
          </w:rPr>
          <w:fldChar w:fldCharType="begin"/>
        </w:r>
        <w:r w:rsidRPr="00777604">
          <w:rPr>
            <w:rFonts w:ascii="Times New Roman" w:hAnsi="Times New Roman" w:cs="Times New Roman"/>
            <w:sz w:val="20"/>
            <w:szCs w:val="20"/>
            <w:lang w:val="en-US"/>
          </w:rPr>
          <w:instrText>PAGE   \* MERGEFORMAT</w:instrText>
        </w:r>
        <w:r w:rsidRPr="00777604">
          <w:rPr>
            <w:rFonts w:ascii="Times New Roman" w:hAnsi="Times New Roman" w:cs="Times New Roman"/>
            <w:sz w:val="20"/>
            <w:szCs w:val="20"/>
            <w:lang w:val="en-US"/>
          </w:rPr>
          <w:fldChar w:fldCharType="separate"/>
        </w:r>
        <w:r w:rsidRPr="005C79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77604">
          <w:rPr>
            <w:rFonts w:ascii="Times New Roman" w:hAnsi="Times New Roman" w:cs="Times New Roman"/>
            <w:sz w:val="20"/>
            <w:szCs w:val="20"/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F1F" w:rsidRDefault="008F1F1F" w:rsidP="008607AC">
      <w:pPr>
        <w:spacing w:after="0" w:line="240" w:lineRule="auto"/>
      </w:pPr>
      <w:r>
        <w:separator/>
      </w:r>
    </w:p>
  </w:footnote>
  <w:footnote w:type="continuationSeparator" w:id="0">
    <w:p w:rsidR="008F1F1F" w:rsidRDefault="008F1F1F" w:rsidP="00860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18"/>
        <w:szCs w:val="18"/>
        <w:lang w:eastAsia="ru-RU" w:bidi="en-US"/>
      </w:rPr>
      <w:alias w:val="Название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F1F1F" w:rsidRPr="00D14C59" w:rsidRDefault="00CF2F05" w:rsidP="00CF2F05">
        <w:pPr>
          <w:pStyle w:val="a9"/>
          <w:pBdr>
            <w:bottom w:val="thickThinSmallGap" w:sz="24" w:space="1" w:color="622423" w:themeColor="accent2" w:themeShade="7F"/>
          </w:pBdr>
          <w:rPr>
            <w:rFonts w:ascii="Times New Roman" w:eastAsiaTheme="majorEastAsia" w:hAnsi="Times New Roman" w:cs="Times New Roman"/>
            <w:sz w:val="18"/>
            <w:szCs w:val="18"/>
            <w:u w:val="single"/>
          </w:rPr>
        </w:pPr>
        <w:r w:rsidRPr="00B50C4C">
          <w:rPr>
            <w:rFonts w:ascii="Times New Roman" w:eastAsiaTheme="majorEastAsia" w:hAnsi="Times New Roman" w:cs="Times New Roman"/>
            <w:sz w:val="18"/>
            <w:szCs w:val="18"/>
            <w:lang w:eastAsia="ru-RU" w:bidi="en-US"/>
          </w:rPr>
          <w:t xml:space="preserve"> </w:t>
        </w:r>
        <w:r w:rsidR="00721037" w:rsidRPr="00B50C4C">
          <w:rPr>
            <w:rFonts w:ascii="Times New Roman" w:eastAsiaTheme="majorEastAsia" w:hAnsi="Times New Roman" w:cs="Times New Roman"/>
            <w:sz w:val="18"/>
            <w:szCs w:val="18"/>
            <w:lang w:eastAsia="ru-RU" w:bidi="en-US"/>
          </w:rPr>
          <w:t xml:space="preserve">              </w:t>
        </w:r>
        <w:r w:rsidRPr="00B50C4C">
          <w:rPr>
            <w:rFonts w:ascii="Times New Roman" w:eastAsiaTheme="majorEastAsia" w:hAnsi="Times New Roman" w:cs="Times New Roman"/>
            <w:sz w:val="18"/>
            <w:szCs w:val="18"/>
            <w:lang w:eastAsia="ru-RU" w:bidi="en-US"/>
          </w:rPr>
          <w:t xml:space="preserve">       </w:t>
        </w:r>
        <w:r w:rsidR="0048740C" w:rsidRPr="00B50C4C">
          <w:rPr>
            <w:rFonts w:ascii="Times New Roman" w:eastAsiaTheme="majorEastAsia" w:hAnsi="Times New Roman" w:cs="Times New Roman"/>
            <w:sz w:val="18"/>
            <w:szCs w:val="18"/>
            <w:lang w:eastAsia="ru-RU" w:bidi="en-US"/>
          </w:rPr>
          <w:t>Глава 15 Обосновывающие материалы Схемы теплоснабжения Новоуральского сельского поселения</w:t>
        </w:r>
      </w:p>
    </w:sdtContent>
  </w:sdt>
  <w:p w:rsidR="008F1F1F" w:rsidRDefault="008F1F1F" w:rsidP="00CF2F05">
    <w:pPr>
      <w:pStyle w:val="a9"/>
      <w:ind w:left="-142"/>
    </w:pPr>
  </w:p>
  <w:p w:rsidR="008F1F1F" w:rsidRDefault="008F1F1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1F" w:rsidRPr="00777604" w:rsidRDefault="008F1F1F" w:rsidP="001B0365">
    <w:pPr>
      <w:pBdr>
        <w:bottom w:val="single" w:sz="12" w:space="1" w:color="auto"/>
      </w:pBdr>
      <w:spacing w:line="240" w:lineRule="auto"/>
      <w:jc w:val="center"/>
      <w:rPr>
        <w:rFonts w:ascii="Arial Narrow" w:hAnsi="Arial Narrow" w:cs="Arial"/>
        <w:caps/>
        <w:sz w:val="15"/>
        <w:szCs w:val="15"/>
      </w:rPr>
    </w:pPr>
    <w:r w:rsidRPr="00777604">
      <w:rPr>
        <w:rFonts w:ascii="Arial Narrow" w:hAnsi="Arial Narrow" w:cs="Arial"/>
        <w:caps/>
        <w:sz w:val="15"/>
        <w:szCs w:val="15"/>
      </w:rPr>
      <w:t>Обосновывающие материалы к схеме теплоснабжения МО город Мурманск с 2014 по 2029 год</w:t>
    </w:r>
  </w:p>
  <w:p w:rsidR="008F1F1F" w:rsidRPr="00777604" w:rsidRDefault="008F1F1F" w:rsidP="001B0365">
    <w:pPr>
      <w:pBdr>
        <w:bottom w:val="single" w:sz="12" w:space="1" w:color="auto"/>
      </w:pBdr>
      <w:spacing w:line="240" w:lineRule="auto"/>
      <w:jc w:val="center"/>
      <w:rPr>
        <w:rFonts w:eastAsia="Calibri" w:cs="Times New Roman"/>
        <w:sz w:val="16"/>
        <w:szCs w:val="16"/>
      </w:rPr>
    </w:pPr>
    <w:r>
      <w:rPr>
        <w:rFonts w:ascii="Arial Narrow" w:hAnsi="Arial Narrow" w:cs="Arial"/>
        <w:caps/>
        <w:sz w:val="15"/>
        <w:szCs w:val="15"/>
      </w:rPr>
      <w:t>Глав</w:t>
    </w:r>
    <w:r w:rsidRPr="00777604">
      <w:rPr>
        <w:rFonts w:ascii="Arial Narrow" w:hAnsi="Arial Narrow" w:cs="Arial"/>
        <w:caps/>
        <w:sz w:val="15"/>
        <w:szCs w:val="15"/>
      </w:rPr>
      <w:t xml:space="preserve">а </w:t>
    </w:r>
    <w:r>
      <w:rPr>
        <w:rFonts w:ascii="Arial Narrow" w:hAnsi="Arial Narrow" w:cs="Arial"/>
        <w:caps/>
        <w:sz w:val="15"/>
        <w:szCs w:val="15"/>
      </w:rPr>
      <w:t>5</w:t>
    </w:r>
    <w:r w:rsidRPr="00777604">
      <w:rPr>
        <w:rFonts w:ascii="Arial Narrow" w:hAnsi="Arial Narrow" w:cs="Arial"/>
        <w:caps/>
        <w:sz w:val="15"/>
        <w:szCs w:val="15"/>
      </w:rPr>
      <w:t xml:space="preserve">. </w:t>
    </w:r>
    <w:r w:rsidRPr="00262A38">
      <w:rPr>
        <w:rFonts w:ascii="Arial Narrow" w:hAnsi="Arial Narrow" w:cs="Arial"/>
        <w:caps/>
        <w:sz w:val="15"/>
        <w:szCs w:val="15"/>
      </w:rPr>
      <w:t>Перспективные балансы производительности водоподготовительных установок</w:t>
    </w:r>
  </w:p>
  <w:p w:rsidR="008F1F1F" w:rsidRPr="00777604" w:rsidRDefault="008F1F1F" w:rsidP="001B0365">
    <w:pPr>
      <w:tabs>
        <w:tab w:val="center" w:pos="4677"/>
        <w:tab w:val="right" w:pos="9355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127"/>
    <w:multiLevelType w:val="multilevel"/>
    <w:tmpl w:val="4B346C64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  <w:color w:val="C0000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i w:val="0"/>
        <w:color w:val="C00000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>
    <w:nsid w:val="03DF2686"/>
    <w:multiLevelType w:val="hybridMultilevel"/>
    <w:tmpl w:val="B13A74BE"/>
    <w:lvl w:ilvl="0" w:tplc="2BA81CA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43A6669"/>
    <w:multiLevelType w:val="hybridMultilevel"/>
    <w:tmpl w:val="1B501D4E"/>
    <w:lvl w:ilvl="0" w:tplc="D7F2F8D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AB023E"/>
    <w:multiLevelType w:val="hybridMultilevel"/>
    <w:tmpl w:val="56F451F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397337"/>
    <w:multiLevelType w:val="multilevel"/>
    <w:tmpl w:val="A8AAEE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1DD81DEE"/>
    <w:multiLevelType w:val="hybridMultilevel"/>
    <w:tmpl w:val="EDDCA5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DE100C"/>
    <w:multiLevelType w:val="hybridMultilevel"/>
    <w:tmpl w:val="B8C25B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07AFB"/>
    <w:multiLevelType w:val="hybridMultilevel"/>
    <w:tmpl w:val="8E062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E3310C3"/>
    <w:multiLevelType w:val="hybridMultilevel"/>
    <w:tmpl w:val="98407094"/>
    <w:lvl w:ilvl="0" w:tplc="3996ADF8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3A0861"/>
    <w:multiLevelType w:val="hybridMultilevel"/>
    <w:tmpl w:val="87540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2A3633D"/>
    <w:multiLevelType w:val="hybridMultilevel"/>
    <w:tmpl w:val="553AE312"/>
    <w:lvl w:ilvl="0" w:tplc="4358F81E">
      <w:start w:val="99"/>
      <w:numFmt w:val="bullet"/>
      <w:lvlText w:val=""/>
      <w:lvlJc w:val="left"/>
      <w:pPr>
        <w:ind w:left="1069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3212CEF"/>
    <w:multiLevelType w:val="multilevel"/>
    <w:tmpl w:val="F998C1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33DA783E"/>
    <w:multiLevelType w:val="hybridMultilevel"/>
    <w:tmpl w:val="6874AC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AC72FE4"/>
    <w:multiLevelType w:val="hybridMultilevel"/>
    <w:tmpl w:val="DDE8CF60"/>
    <w:lvl w:ilvl="0" w:tplc="2BA81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94E42"/>
    <w:multiLevelType w:val="hybridMultilevel"/>
    <w:tmpl w:val="3A181A46"/>
    <w:lvl w:ilvl="0" w:tplc="D9507C9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EFA3EBC"/>
    <w:multiLevelType w:val="multilevel"/>
    <w:tmpl w:val="44640FE4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6">
    <w:nsid w:val="47303254"/>
    <w:multiLevelType w:val="hybridMultilevel"/>
    <w:tmpl w:val="4600E766"/>
    <w:lvl w:ilvl="0" w:tplc="5830A684">
      <w:start w:val="1"/>
      <w:numFmt w:val="decimal"/>
      <w:pStyle w:val="a"/>
      <w:suff w:val="space"/>
      <w:lvlText w:val="Таблица 11.%1 - "/>
      <w:lvlJc w:val="center"/>
      <w:pPr>
        <w:ind w:left="1920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810409B"/>
    <w:multiLevelType w:val="hybridMultilevel"/>
    <w:tmpl w:val="56AEAF88"/>
    <w:lvl w:ilvl="0" w:tplc="9E0A569E">
      <w:start w:val="2"/>
      <w:numFmt w:val="decimalZero"/>
      <w:lvlText w:val="0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03585"/>
    <w:multiLevelType w:val="hybridMultilevel"/>
    <w:tmpl w:val="C3C879BC"/>
    <w:lvl w:ilvl="0" w:tplc="EBAEF886">
      <w:start w:val="99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F0F3251"/>
    <w:multiLevelType w:val="hybridMultilevel"/>
    <w:tmpl w:val="304AD6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8F71B9"/>
    <w:multiLevelType w:val="hybridMultilevel"/>
    <w:tmpl w:val="3910638C"/>
    <w:lvl w:ilvl="0" w:tplc="2BA81C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0A3870"/>
    <w:multiLevelType w:val="hybridMultilevel"/>
    <w:tmpl w:val="CFE29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EFD5D00"/>
    <w:multiLevelType w:val="hybridMultilevel"/>
    <w:tmpl w:val="774AF2F4"/>
    <w:lvl w:ilvl="0" w:tplc="D37E1030">
      <w:start w:val="1"/>
      <w:numFmt w:val="bullet"/>
      <w:suff w:val="space"/>
      <w:lvlText w:val=""/>
      <w:lvlJc w:val="left"/>
      <w:pPr>
        <w:ind w:left="2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abstractNum w:abstractNumId="23">
    <w:nsid w:val="69D72607"/>
    <w:multiLevelType w:val="multilevel"/>
    <w:tmpl w:val="BC2EE3D6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4">
    <w:nsid w:val="6C49709C"/>
    <w:multiLevelType w:val="multilevel"/>
    <w:tmpl w:val="76341DE6"/>
    <w:lvl w:ilvl="0">
      <w:start w:val="1"/>
      <w:numFmt w:val="decimal"/>
      <w:lvlText w:val="%1"/>
      <w:lvlJc w:val="left"/>
      <w:pPr>
        <w:ind w:left="555" w:hanging="555"/>
      </w:pPr>
      <w:rPr>
        <w:rFonts w:ascii="Arial" w:hAnsi="Arial" w:cs="Arial" w:hint="default"/>
        <w:i/>
        <w:sz w:val="26"/>
      </w:rPr>
    </w:lvl>
    <w:lvl w:ilvl="1">
      <w:start w:val="4"/>
      <w:numFmt w:val="decimal"/>
      <w:lvlText w:val="%1.%2"/>
      <w:lvlJc w:val="left"/>
      <w:pPr>
        <w:ind w:left="1269" w:hanging="555"/>
      </w:pPr>
      <w:rPr>
        <w:rFonts w:ascii="Arial" w:hAnsi="Arial" w:cs="Arial" w:hint="default"/>
        <w:i/>
        <w:sz w:val="26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ascii="Times New Roman" w:hAnsi="Times New Roman" w:cs="Times New Roman" w:hint="default"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ascii="Arial" w:hAnsi="Arial" w:cs="Arial" w:hint="default"/>
        <w:i/>
        <w:sz w:val="26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ascii="Arial" w:hAnsi="Arial" w:cs="Arial" w:hint="default"/>
        <w:i/>
        <w:sz w:val="26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ascii="Arial" w:hAnsi="Arial" w:cs="Arial" w:hint="default"/>
        <w:i/>
        <w:sz w:val="26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ascii="Arial" w:hAnsi="Arial" w:cs="Arial" w:hint="default"/>
        <w:i/>
        <w:sz w:val="26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ascii="Arial" w:hAnsi="Arial" w:cs="Arial" w:hint="default"/>
        <w:i/>
        <w:sz w:val="26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ascii="Arial" w:hAnsi="Arial" w:cs="Arial" w:hint="default"/>
        <w:i/>
        <w:sz w:val="26"/>
      </w:rPr>
    </w:lvl>
  </w:abstractNum>
  <w:abstractNum w:abstractNumId="25">
    <w:nsid w:val="6DBF0558"/>
    <w:multiLevelType w:val="multilevel"/>
    <w:tmpl w:val="BC2EE3D6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6">
    <w:nsid w:val="6FD20ECD"/>
    <w:multiLevelType w:val="multilevel"/>
    <w:tmpl w:val="0CB847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76770D30"/>
    <w:multiLevelType w:val="hybridMultilevel"/>
    <w:tmpl w:val="64081892"/>
    <w:lvl w:ilvl="0" w:tplc="6D3E3ED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1"/>
  </w:num>
  <w:num w:numId="4">
    <w:abstractNumId w:val="8"/>
  </w:num>
  <w:num w:numId="5">
    <w:abstractNumId w:val="23"/>
  </w:num>
  <w:num w:numId="6">
    <w:abstractNumId w:val="15"/>
  </w:num>
  <w:num w:numId="7">
    <w:abstractNumId w:val="22"/>
  </w:num>
  <w:num w:numId="8">
    <w:abstractNumId w:val="16"/>
  </w:num>
  <w:num w:numId="9">
    <w:abstractNumId w:val="5"/>
  </w:num>
  <w:num w:numId="10">
    <w:abstractNumId w:val="19"/>
  </w:num>
  <w:num w:numId="11">
    <w:abstractNumId w:val="9"/>
  </w:num>
  <w:num w:numId="12">
    <w:abstractNumId w:val="12"/>
  </w:num>
  <w:num w:numId="13">
    <w:abstractNumId w:val="17"/>
  </w:num>
  <w:num w:numId="14">
    <w:abstractNumId w:val="24"/>
  </w:num>
  <w:num w:numId="15">
    <w:abstractNumId w:val="10"/>
  </w:num>
  <w:num w:numId="16">
    <w:abstractNumId w:val="18"/>
  </w:num>
  <w:num w:numId="17">
    <w:abstractNumId w:val="0"/>
  </w:num>
  <w:num w:numId="18">
    <w:abstractNumId w:val="14"/>
  </w:num>
  <w:num w:numId="19">
    <w:abstractNumId w:val="3"/>
  </w:num>
  <w:num w:numId="20">
    <w:abstractNumId w:val="6"/>
  </w:num>
  <w:num w:numId="21">
    <w:abstractNumId w:val="25"/>
  </w:num>
  <w:num w:numId="22">
    <w:abstractNumId w:val="20"/>
  </w:num>
  <w:num w:numId="23">
    <w:abstractNumId w:val="27"/>
  </w:num>
  <w:num w:numId="24">
    <w:abstractNumId w:val="13"/>
  </w:num>
  <w:num w:numId="25">
    <w:abstractNumId w:val="1"/>
  </w:num>
  <w:num w:numId="26">
    <w:abstractNumId w:val="26"/>
  </w:num>
  <w:num w:numId="27">
    <w:abstractNumId w:val="4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D1"/>
    <w:rsid w:val="000033C9"/>
    <w:rsid w:val="0000430D"/>
    <w:rsid w:val="000061FD"/>
    <w:rsid w:val="00014263"/>
    <w:rsid w:val="000145F3"/>
    <w:rsid w:val="00017373"/>
    <w:rsid w:val="000251EE"/>
    <w:rsid w:val="000343A2"/>
    <w:rsid w:val="0003753D"/>
    <w:rsid w:val="00040FEC"/>
    <w:rsid w:val="00042104"/>
    <w:rsid w:val="000434BF"/>
    <w:rsid w:val="00047EE2"/>
    <w:rsid w:val="0005116D"/>
    <w:rsid w:val="000511DE"/>
    <w:rsid w:val="00051C98"/>
    <w:rsid w:val="00053DF4"/>
    <w:rsid w:val="0005455D"/>
    <w:rsid w:val="0005759C"/>
    <w:rsid w:val="00060F55"/>
    <w:rsid w:val="000614D3"/>
    <w:rsid w:val="000623AA"/>
    <w:rsid w:val="0006531E"/>
    <w:rsid w:val="000668E4"/>
    <w:rsid w:val="00071C77"/>
    <w:rsid w:val="00082B37"/>
    <w:rsid w:val="00083E73"/>
    <w:rsid w:val="00084EF1"/>
    <w:rsid w:val="0008739A"/>
    <w:rsid w:val="00087540"/>
    <w:rsid w:val="0009761B"/>
    <w:rsid w:val="000A5F7A"/>
    <w:rsid w:val="000B0C87"/>
    <w:rsid w:val="000B3866"/>
    <w:rsid w:val="000C3125"/>
    <w:rsid w:val="000D01DF"/>
    <w:rsid w:val="000D051A"/>
    <w:rsid w:val="000D0BD5"/>
    <w:rsid w:val="000D3024"/>
    <w:rsid w:val="000E0627"/>
    <w:rsid w:val="000E4248"/>
    <w:rsid w:val="000E5551"/>
    <w:rsid w:val="000E5DFD"/>
    <w:rsid w:val="000F31BF"/>
    <w:rsid w:val="000F4D7C"/>
    <w:rsid w:val="001002B1"/>
    <w:rsid w:val="00100337"/>
    <w:rsid w:val="00104E4F"/>
    <w:rsid w:val="00132AA6"/>
    <w:rsid w:val="00134AE9"/>
    <w:rsid w:val="00145D99"/>
    <w:rsid w:val="00150AB1"/>
    <w:rsid w:val="0016364D"/>
    <w:rsid w:val="00164CAB"/>
    <w:rsid w:val="001672FB"/>
    <w:rsid w:val="00180A64"/>
    <w:rsid w:val="00181123"/>
    <w:rsid w:val="0018272F"/>
    <w:rsid w:val="00183870"/>
    <w:rsid w:val="00190B0F"/>
    <w:rsid w:val="00197756"/>
    <w:rsid w:val="001A0075"/>
    <w:rsid w:val="001A06DC"/>
    <w:rsid w:val="001A2D24"/>
    <w:rsid w:val="001A5E79"/>
    <w:rsid w:val="001A6624"/>
    <w:rsid w:val="001B0365"/>
    <w:rsid w:val="001B08B8"/>
    <w:rsid w:val="001B16F6"/>
    <w:rsid w:val="001B2106"/>
    <w:rsid w:val="001B3602"/>
    <w:rsid w:val="001B5083"/>
    <w:rsid w:val="001C0803"/>
    <w:rsid w:val="001D3A49"/>
    <w:rsid w:val="001D4AFC"/>
    <w:rsid w:val="001D76E0"/>
    <w:rsid w:val="001D7E26"/>
    <w:rsid w:val="001E769C"/>
    <w:rsid w:val="001E7EEF"/>
    <w:rsid w:val="00211E68"/>
    <w:rsid w:val="00211E69"/>
    <w:rsid w:val="00215FE7"/>
    <w:rsid w:val="00216D9B"/>
    <w:rsid w:val="00224F27"/>
    <w:rsid w:val="002263DB"/>
    <w:rsid w:val="0023050F"/>
    <w:rsid w:val="00234A3E"/>
    <w:rsid w:val="00236749"/>
    <w:rsid w:val="00252950"/>
    <w:rsid w:val="002542F9"/>
    <w:rsid w:val="0025714A"/>
    <w:rsid w:val="00265150"/>
    <w:rsid w:val="00266E9B"/>
    <w:rsid w:val="002707A3"/>
    <w:rsid w:val="002923BE"/>
    <w:rsid w:val="002A28AE"/>
    <w:rsid w:val="002A4510"/>
    <w:rsid w:val="002B7369"/>
    <w:rsid w:val="002C0346"/>
    <w:rsid w:val="002C1455"/>
    <w:rsid w:val="002C3B89"/>
    <w:rsid w:val="002E6C58"/>
    <w:rsid w:val="002F0C2C"/>
    <w:rsid w:val="002F2EC8"/>
    <w:rsid w:val="002F2F49"/>
    <w:rsid w:val="002F3B40"/>
    <w:rsid w:val="00311590"/>
    <w:rsid w:val="00312BC6"/>
    <w:rsid w:val="003147CF"/>
    <w:rsid w:val="00314A29"/>
    <w:rsid w:val="003313B3"/>
    <w:rsid w:val="003471CE"/>
    <w:rsid w:val="00350084"/>
    <w:rsid w:val="00351679"/>
    <w:rsid w:val="00352721"/>
    <w:rsid w:val="00355F82"/>
    <w:rsid w:val="00357468"/>
    <w:rsid w:val="00361D55"/>
    <w:rsid w:val="0036690C"/>
    <w:rsid w:val="0037406F"/>
    <w:rsid w:val="00397024"/>
    <w:rsid w:val="00397C70"/>
    <w:rsid w:val="003A0E04"/>
    <w:rsid w:val="003B04EC"/>
    <w:rsid w:val="003B20DB"/>
    <w:rsid w:val="003B4BDC"/>
    <w:rsid w:val="003B678F"/>
    <w:rsid w:val="003C06B7"/>
    <w:rsid w:val="003C56CA"/>
    <w:rsid w:val="003C6F91"/>
    <w:rsid w:val="003D0CDD"/>
    <w:rsid w:val="003D6EBA"/>
    <w:rsid w:val="003E0FE0"/>
    <w:rsid w:val="003E1DA9"/>
    <w:rsid w:val="0040144C"/>
    <w:rsid w:val="00403251"/>
    <w:rsid w:val="00403C1C"/>
    <w:rsid w:val="00403DD6"/>
    <w:rsid w:val="0041541D"/>
    <w:rsid w:val="00415B89"/>
    <w:rsid w:val="00416FB2"/>
    <w:rsid w:val="004211D0"/>
    <w:rsid w:val="00426702"/>
    <w:rsid w:val="0042758E"/>
    <w:rsid w:val="00430029"/>
    <w:rsid w:val="00433719"/>
    <w:rsid w:val="00455EA4"/>
    <w:rsid w:val="004620DA"/>
    <w:rsid w:val="0046695F"/>
    <w:rsid w:val="00471D61"/>
    <w:rsid w:val="004775C2"/>
    <w:rsid w:val="00484FAF"/>
    <w:rsid w:val="0048700E"/>
    <w:rsid w:val="0048740C"/>
    <w:rsid w:val="004917D4"/>
    <w:rsid w:val="00497119"/>
    <w:rsid w:val="00497474"/>
    <w:rsid w:val="004A1A82"/>
    <w:rsid w:val="004A4D8F"/>
    <w:rsid w:val="004B0ACB"/>
    <w:rsid w:val="004C1799"/>
    <w:rsid w:val="004C2825"/>
    <w:rsid w:val="004C3E7E"/>
    <w:rsid w:val="004C41E7"/>
    <w:rsid w:val="004C4A4F"/>
    <w:rsid w:val="004D20A2"/>
    <w:rsid w:val="004E4BB6"/>
    <w:rsid w:val="004E5327"/>
    <w:rsid w:val="004E611A"/>
    <w:rsid w:val="00502B9C"/>
    <w:rsid w:val="005031CB"/>
    <w:rsid w:val="00503A70"/>
    <w:rsid w:val="0050400D"/>
    <w:rsid w:val="0050592E"/>
    <w:rsid w:val="00510E8A"/>
    <w:rsid w:val="00512406"/>
    <w:rsid w:val="0052020E"/>
    <w:rsid w:val="00526BB0"/>
    <w:rsid w:val="00526F02"/>
    <w:rsid w:val="005323AC"/>
    <w:rsid w:val="00535AEE"/>
    <w:rsid w:val="005377C0"/>
    <w:rsid w:val="00547D06"/>
    <w:rsid w:val="00564BA4"/>
    <w:rsid w:val="00566D36"/>
    <w:rsid w:val="0058161D"/>
    <w:rsid w:val="005818A5"/>
    <w:rsid w:val="0058287C"/>
    <w:rsid w:val="00586C37"/>
    <w:rsid w:val="005872FB"/>
    <w:rsid w:val="005962E0"/>
    <w:rsid w:val="005A1809"/>
    <w:rsid w:val="005A726B"/>
    <w:rsid w:val="005B6601"/>
    <w:rsid w:val="005B67BA"/>
    <w:rsid w:val="005B7736"/>
    <w:rsid w:val="005C7F1A"/>
    <w:rsid w:val="005E149B"/>
    <w:rsid w:val="005E4C4D"/>
    <w:rsid w:val="005E5939"/>
    <w:rsid w:val="005E6801"/>
    <w:rsid w:val="005F26A9"/>
    <w:rsid w:val="005F2AB5"/>
    <w:rsid w:val="005F4340"/>
    <w:rsid w:val="00601387"/>
    <w:rsid w:val="006072DE"/>
    <w:rsid w:val="00611FD4"/>
    <w:rsid w:val="00613829"/>
    <w:rsid w:val="006153B8"/>
    <w:rsid w:val="006205CA"/>
    <w:rsid w:val="006261B4"/>
    <w:rsid w:val="00632FBB"/>
    <w:rsid w:val="006440E6"/>
    <w:rsid w:val="00645B0F"/>
    <w:rsid w:val="0065098E"/>
    <w:rsid w:val="00653652"/>
    <w:rsid w:val="00654E8F"/>
    <w:rsid w:val="00660F3D"/>
    <w:rsid w:val="006642A4"/>
    <w:rsid w:val="00664743"/>
    <w:rsid w:val="006673E7"/>
    <w:rsid w:val="00683AC2"/>
    <w:rsid w:val="00686661"/>
    <w:rsid w:val="006869F7"/>
    <w:rsid w:val="00687B1E"/>
    <w:rsid w:val="0069347F"/>
    <w:rsid w:val="00695071"/>
    <w:rsid w:val="006A251E"/>
    <w:rsid w:val="006A43DA"/>
    <w:rsid w:val="006B49CD"/>
    <w:rsid w:val="006B4C93"/>
    <w:rsid w:val="006B5016"/>
    <w:rsid w:val="006B7099"/>
    <w:rsid w:val="006B72D3"/>
    <w:rsid w:val="006C2CBC"/>
    <w:rsid w:val="006E168F"/>
    <w:rsid w:val="006E22EC"/>
    <w:rsid w:val="006F03F0"/>
    <w:rsid w:val="006F4478"/>
    <w:rsid w:val="00702D3C"/>
    <w:rsid w:val="007073F2"/>
    <w:rsid w:val="00707448"/>
    <w:rsid w:val="00721037"/>
    <w:rsid w:val="007216F0"/>
    <w:rsid w:val="00730833"/>
    <w:rsid w:val="00733CF9"/>
    <w:rsid w:val="00740217"/>
    <w:rsid w:val="007470F2"/>
    <w:rsid w:val="00747BF2"/>
    <w:rsid w:val="00753EDE"/>
    <w:rsid w:val="007544E5"/>
    <w:rsid w:val="0075453C"/>
    <w:rsid w:val="00755072"/>
    <w:rsid w:val="007556C1"/>
    <w:rsid w:val="0077216E"/>
    <w:rsid w:val="00777958"/>
    <w:rsid w:val="007840EE"/>
    <w:rsid w:val="007921B4"/>
    <w:rsid w:val="00792D35"/>
    <w:rsid w:val="00793FCE"/>
    <w:rsid w:val="00794DF9"/>
    <w:rsid w:val="0079544F"/>
    <w:rsid w:val="00796183"/>
    <w:rsid w:val="007B051B"/>
    <w:rsid w:val="007C1567"/>
    <w:rsid w:val="007C2720"/>
    <w:rsid w:val="007C574A"/>
    <w:rsid w:val="007D1411"/>
    <w:rsid w:val="007D2992"/>
    <w:rsid w:val="007E2E9D"/>
    <w:rsid w:val="007E30B5"/>
    <w:rsid w:val="007E71FB"/>
    <w:rsid w:val="007F3798"/>
    <w:rsid w:val="008074ED"/>
    <w:rsid w:val="008436F2"/>
    <w:rsid w:val="008440BE"/>
    <w:rsid w:val="00855D99"/>
    <w:rsid w:val="008607AC"/>
    <w:rsid w:val="00870629"/>
    <w:rsid w:val="0087274A"/>
    <w:rsid w:val="0089262D"/>
    <w:rsid w:val="008944BE"/>
    <w:rsid w:val="00895981"/>
    <w:rsid w:val="008A2430"/>
    <w:rsid w:val="008A3086"/>
    <w:rsid w:val="008B1392"/>
    <w:rsid w:val="008B1CFD"/>
    <w:rsid w:val="008C5A23"/>
    <w:rsid w:val="008D0952"/>
    <w:rsid w:val="008D6D7B"/>
    <w:rsid w:val="008F1F1F"/>
    <w:rsid w:val="008F779B"/>
    <w:rsid w:val="00901998"/>
    <w:rsid w:val="00903728"/>
    <w:rsid w:val="00903FFC"/>
    <w:rsid w:val="00906005"/>
    <w:rsid w:val="0091628A"/>
    <w:rsid w:val="0094141B"/>
    <w:rsid w:val="009458DB"/>
    <w:rsid w:val="00950891"/>
    <w:rsid w:val="009711AF"/>
    <w:rsid w:val="00973490"/>
    <w:rsid w:val="00977A63"/>
    <w:rsid w:val="00980D10"/>
    <w:rsid w:val="009A027E"/>
    <w:rsid w:val="009A1DD9"/>
    <w:rsid w:val="009A4DF2"/>
    <w:rsid w:val="009B5DDA"/>
    <w:rsid w:val="009D5337"/>
    <w:rsid w:val="009D7FB8"/>
    <w:rsid w:val="009F5BCB"/>
    <w:rsid w:val="00A0447E"/>
    <w:rsid w:val="00A04BB5"/>
    <w:rsid w:val="00A067F3"/>
    <w:rsid w:val="00A30DB9"/>
    <w:rsid w:val="00A32669"/>
    <w:rsid w:val="00A33B20"/>
    <w:rsid w:val="00A40587"/>
    <w:rsid w:val="00A42358"/>
    <w:rsid w:val="00A461E8"/>
    <w:rsid w:val="00A4643D"/>
    <w:rsid w:val="00A502C1"/>
    <w:rsid w:val="00A56CCD"/>
    <w:rsid w:val="00A64B29"/>
    <w:rsid w:val="00A65499"/>
    <w:rsid w:val="00A95B5E"/>
    <w:rsid w:val="00AB285D"/>
    <w:rsid w:val="00AB3F20"/>
    <w:rsid w:val="00AC24F3"/>
    <w:rsid w:val="00AC5B1D"/>
    <w:rsid w:val="00AC7CA3"/>
    <w:rsid w:val="00AD7801"/>
    <w:rsid w:val="00AE0657"/>
    <w:rsid w:val="00AF11F7"/>
    <w:rsid w:val="00AF362E"/>
    <w:rsid w:val="00B11A16"/>
    <w:rsid w:val="00B15926"/>
    <w:rsid w:val="00B16E23"/>
    <w:rsid w:val="00B21838"/>
    <w:rsid w:val="00B2469D"/>
    <w:rsid w:val="00B341AD"/>
    <w:rsid w:val="00B346E2"/>
    <w:rsid w:val="00B40CB7"/>
    <w:rsid w:val="00B45300"/>
    <w:rsid w:val="00B50C4C"/>
    <w:rsid w:val="00B50DC2"/>
    <w:rsid w:val="00B51582"/>
    <w:rsid w:val="00B62A6B"/>
    <w:rsid w:val="00B64130"/>
    <w:rsid w:val="00B74193"/>
    <w:rsid w:val="00B74D0C"/>
    <w:rsid w:val="00B8144D"/>
    <w:rsid w:val="00B81C8F"/>
    <w:rsid w:val="00B83729"/>
    <w:rsid w:val="00B91D39"/>
    <w:rsid w:val="00B92384"/>
    <w:rsid w:val="00B956BD"/>
    <w:rsid w:val="00B97755"/>
    <w:rsid w:val="00B97CA9"/>
    <w:rsid w:val="00BA7BE3"/>
    <w:rsid w:val="00BB1310"/>
    <w:rsid w:val="00BB1666"/>
    <w:rsid w:val="00BC0325"/>
    <w:rsid w:val="00BC0AE8"/>
    <w:rsid w:val="00BC578C"/>
    <w:rsid w:val="00BC6023"/>
    <w:rsid w:val="00BC7A42"/>
    <w:rsid w:val="00BE6745"/>
    <w:rsid w:val="00BF7E6E"/>
    <w:rsid w:val="00C1393E"/>
    <w:rsid w:val="00C15871"/>
    <w:rsid w:val="00C2319C"/>
    <w:rsid w:val="00C325BF"/>
    <w:rsid w:val="00C5599B"/>
    <w:rsid w:val="00C55DBA"/>
    <w:rsid w:val="00C57BFF"/>
    <w:rsid w:val="00C703C8"/>
    <w:rsid w:val="00C706AA"/>
    <w:rsid w:val="00C76E7C"/>
    <w:rsid w:val="00C802D2"/>
    <w:rsid w:val="00C8219F"/>
    <w:rsid w:val="00CA7A49"/>
    <w:rsid w:val="00CB0266"/>
    <w:rsid w:val="00CB0B0A"/>
    <w:rsid w:val="00CB1013"/>
    <w:rsid w:val="00CB2AE3"/>
    <w:rsid w:val="00CB3820"/>
    <w:rsid w:val="00CD73A4"/>
    <w:rsid w:val="00CE309D"/>
    <w:rsid w:val="00CE75EF"/>
    <w:rsid w:val="00CF09CE"/>
    <w:rsid w:val="00CF2F05"/>
    <w:rsid w:val="00D0068D"/>
    <w:rsid w:val="00D03D02"/>
    <w:rsid w:val="00D0731C"/>
    <w:rsid w:val="00D10D32"/>
    <w:rsid w:val="00D14C59"/>
    <w:rsid w:val="00D17156"/>
    <w:rsid w:val="00D36BCA"/>
    <w:rsid w:val="00D377FE"/>
    <w:rsid w:val="00D4658D"/>
    <w:rsid w:val="00D602C3"/>
    <w:rsid w:val="00D60881"/>
    <w:rsid w:val="00D60900"/>
    <w:rsid w:val="00D647C3"/>
    <w:rsid w:val="00D707C2"/>
    <w:rsid w:val="00D71A62"/>
    <w:rsid w:val="00D91D95"/>
    <w:rsid w:val="00DA2E05"/>
    <w:rsid w:val="00DD3425"/>
    <w:rsid w:val="00DE3398"/>
    <w:rsid w:val="00DE5F94"/>
    <w:rsid w:val="00DF6580"/>
    <w:rsid w:val="00DF7D16"/>
    <w:rsid w:val="00E02C47"/>
    <w:rsid w:val="00E07491"/>
    <w:rsid w:val="00E145FF"/>
    <w:rsid w:val="00E17C1A"/>
    <w:rsid w:val="00E34B05"/>
    <w:rsid w:val="00E35CF5"/>
    <w:rsid w:val="00E375F8"/>
    <w:rsid w:val="00E410C1"/>
    <w:rsid w:val="00E44E60"/>
    <w:rsid w:val="00E541E7"/>
    <w:rsid w:val="00E54EE7"/>
    <w:rsid w:val="00E75201"/>
    <w:rsid w:val="00E76962"/>
    <w:rsid w:val="00E76E86"/>
    <w:rsid w:val="00E84D9F"/>
    <w:rsid w:val="00E87AFE"/>
    <w:rsid w:val="00E97A14"/>
    <w:rsid w:val="00EA3FD1"/>
    <w:rsid w:val="00EB0CCE"/>
    <w:rsid w:val="00EB3059"/>
    <w:rsid w:val="00EB3ECC"/>
    <w:rsid w:val="00EB4B98"/>
    <w:rsid w:val="00EB694D"/>
    <w:rsid w:val="00EC25A8"/>
    <w:rsid w:val="00EC33DB"/>
    <w:rsid w:val="00ED0704"/>
    <w:rsid w:val="00ED5445"/>
    <w:rsid w:val="00EE47C9"/>
    <w:rsid w:val="00EE6518"/>
    <w:rsid w:val="00EF2FB9"/>
    <w:rsid w:val="00EF362C"/>
    <w:rsid w:val="00F0540F"/>
    <w:rsid w:val="00F07B72"/>
    <w:rsid w:val="00F16BDB"/>
    <w:rsid w:val="00F212FE"/>
    <w:rsid w:val="00F22B1E"/>
    <w:rsid w:val="00F3459A"/>
    <w:rsid w:val="00F40199"/>
    <w:rsid w:val="00F56828"/>
    <w:rsid w:val="00F71ED1"/>
    <w:rsid w:val="00F735D7"/>
    <w:rsid w:val="00F7368F"/>
    <w:rsid w:val="00F80C90"/>
    <w:rsid w:val="00F81F20"/>
    <w:rsid w:val="00FA046D"/>
    <w:rsid w:val="00FA1033"/>
    <w:rsid w:val="00FC0F2F"/>
    <w:rsid w:val="00FC260C"/>
    <w:rsid w:val="00FD1D56"/>
    <w:rsid w:val="00FD2C28"/>
    <w:rsid w:val="00FD3B39"/>
    <w:rsid w:val="00FE11A8"/>
    <w:rsid w:val="00FE334C"/>
    <w:rsid w:val="00FE6772"/>
    <w:rsid w:val="00FE75AF"/>
    <w:rsid w:val="00FF5436"/>
    <w:rsid w:val="00FF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3FCE"/>
  </w:style>
  <w:style w:type="paragraph" w:styleId="1">
    <w:name w:val="heading 1"/>
    <w:basedOn w:val="a0"/>
    <w:next w:val="a0"/>
    <w:link w:val="10"/>
    <w:qFormat/>
    <w:rsid w:val="00686661"/>
    <w:pPr>
      <w:keepNext/>
      <w:tabs>
        <w:tab w:val="num" w:pos="432"/>
      </w:tabs>
      <w:suppressAutoHyphens/>
      <w:spacing w:before="240" w:after="60" w:line="360" w:lineRule="auto"/>
      <w:ind w:left="432" w:hanging="432"/>
      <w:jc w:val="both"/>
      <w:outlineLvl w:val="0"/>
    </w:pPr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paragraph" w:styleId="2">
    <w:name w:val="heading 2"/>
    <w:basedOn w:val="a0"/>
    <w:next w:val="a0"/>
    <w:link w:val="20"/>
    <w:uiPriority w:val="9"/>
    <w:qFormat/>
    <w:rsid w:val="00686661"/>
    <w:pPr>
      <w:keepNext/>
      <w:tabs>
        <w:tab w:val="num" w:pos="576"/>
      </w:tabs>
      <w:suppressAutoHyphens/>
      <w:spacing w:before="240" w:after="60" w:line="360" w:lineRule="auto"/>
      <w:ind w:left="576" w:hanging="576"/>
      <w:jc w:val="both"/>
      <w:outlineLvl w:val="1"/>
    </w:pPr>
    <w:rPr>
      <w:rFonts w:ascii="Arial" w:eastAsia="MS Mincho" w:hAnsi="Arial" w:cs="Arial"/>
      <w:b/>
      <w:bCs/>
      <w:sz w:val="24"/>
      <w:szCs w:val="28"/>
      <w:lang w:eastAsia="ar-SA"/>
    </w:rPr>
  </w:style>
  <w:style w:type="paragraph" w:styleId="3">
    <w:name w:val="heading 3"/>
    <w:aliases w:val="Заголовок 3 Знак Знак Знак Знак Знак Знак Знак Знак Знак Знак Знак Знак Знак Знак Знак Знак Знак,Заголовок 3 Знак Знак Знак Знак Знак Знак Знак Знак Знак Знак Знак Знак Знак Знак Знак Знак Знак Знак Знак Знак Знак"/>
    <w:basedOn w:val="a0"/>
    <w:next w:val="a0"/>
    <w:link w:val="30"/>
    <w:uiPriority w:val="9"/>
    <w:unhideWhenUsed/>
    <w:qFormat/>
    <w:rsid w:val="00DF7D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6661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686661"/>
    <w:rPr>
      <w:rFonts w:ascii="Arial" w:eastAsia="MS Mincho" w:hAnsi="Arial" w:cs="Arial"/>
      <w:b/>
      <w:bCs/>
      <w:sz w:val="24"/>
      <w:szCs w:val="28"/>
      <w:lang w:eastAsia="ar-SA"/>
    </w:rPr>
  </w:style>
  <w:style w:type="character" w:customStyle="1" w:styleId="30">
    <w:name w:val="Заголовок 3 Знак"/>
    <w:aliases w:val="Заголовок 3 Знак Знак Знак Знак Знак Знак Знак Знак Знак Знак Знак Знак Знак Знак Знак Знак Знак Знак,Заголовок 3 Знак Знак Знак Знак Знак Знак Знак Знак Знак Знак Знак Знак Знак Знак Знак Знак Знак Знак Знак Знак Знак Знак"/>
    <w:basedOn w:val="a1"/>
    <w:link w:val="3"/>
    <w:uiPriority w:val="9"/>
    <w:rsid w:val="00DF7D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4">
    <w:name w:val="Table Grid"/>
    <w:basedOn w:val="a2"/>
    <w:uiPriority w:val="59"/>
    <w:rsid w:val="006A4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0D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D0BD5"/>
    <w:rPr>
      <w:rFonts w:ascii="Tahoma" w:hAnsi="Tahoma" w:cs="Tahoma"/>
      <w:sz w:val="16"/>
      <w:szCs w:val="16"/>
    </w:rPr>
  </w:style>
  <w:style w:type="paragraph" w:styleId="a7">
    <w:name w:val="List Paragraph"/>
    <w:aliases w:val="Введение,СПИСКИ,3_Абзац списка"/>
    <w:basedOn w:val="a0"/>
    <w:link w:val="a8"/>
    <w:uiPriority w:val="34"/>
    <w:qFormat/>
    <w:rsid w:val="00EF2FB9"/>
    <w:pPr>
      <w:ind w:left="720"/>
      <w:contextualSpacing/>
    </w:pPr>
  </w:style>
  <w:style w:type="character" w:customStyle="1" w:styleId="a8">
    <w:name w:val="Абзац списка Знак"/>
    <w:aliases w:val="Введение Знак,СПИСКИ Знак,3_Абзац списка Знак"/>
    <w:basedOn w:val="a1"/>
    <w:link w:val="a7"/>
    <w:uiPriority w:val="34"/>
    <w:locked/>
    <w:rsid w:val="00686661"/>
  </w:style>
  <w:style w:type="paragraph" w:styleId="a9">
    <w:name w:val="header"/>
    <w:aliases w:val=" Знак4,Знак4, Знак8,ВерхКолонтитул,Знак8"/>
    <w:basedOn w:val="a0"/>
    <w:link w:val="aa"/>
    <w:uiPriority w:val="99"/>
    <w:unhideWhenUsed/>
    <w:rsid w:val="00860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4 Знак,Знак4 Знак, Знак8 Знак,ВерхКолонтитул Знак,Знак8 Знак"/>
    <w:basedOn w:val="a1"/>
    <w:link w:val="a9"/>
    <w:uiPriority w:val="99"/>
    <w:rsid w:val="008607AC"/>
  </w:style>
  <w:style w:type="paragraph" w:styleId="ab">
    <w:name w:val="footer"/>
    <w:basedOn w:val="a0"/>
    <w:link w:val="ac"/>
    <w:uiPriority w:val="99"/>
    <w:unhideWhenUsed/>
    <w:rsid w:val="00860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8607AC"/>
  </w:style>
  <w:style w:type="table" w:customStyle="1" w:styleId="TableNormal">
    <w:name w:val="Table Normal"/>
    <w:uiPriority w:val="2"/>
    <w:semiHidden/>
    <w:unhideWhenUsed/>
    <w:qFormat/>
    <w:rsid w:val="00980D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0"/>
    <w:link w:val="ae"/>
    <w:uiPriority w:val="1"/>
    <w:qFormat/>
    <w:rsid w:val="00980D10"/>
    <w:pPr>
      <w:widowControl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ae">
    <w:name w:val="Основной текст Знак"/>
    <w:basedOn w:val="a1"/>
    <w:link w:val="ad"/>
    <w:uiPriority w:val="1"/>
    <w:rsid w:val="00980D10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a0"/>
    <w:uiPriority w:val="1"/>
    <w:qFormat/>
    <w:rsid w:val="00980D10"/>
    <w:pPr>
      <w:widowControl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character" w:customStyle="1" w:styleId="31">
    <w:name w:val="Основной текст (3)"/>
    <w:basedOn w:val="a1"/>
    <w:rsid w:val="00980D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">
    <w:name w:val="Текст титула"/>
    <w:link w:val="af0"/>
    <w:qFormat/>
    <w:rsid w:val="00980D10"/>
    <w:pPr>
      <w:spacing w:after="12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</w:rPr>
  </w:style>
  <w:style w:type="character" w:customStyle="1" w:styleId="af0">
    <w:name w:val="Текст титула Знак"/>
    <w:basedOn w:val="a1"/>
    <w:link w:val="af"/>
    <w:rsid w:val="00980D10"/>
    <w:rPr>
      <w:rFonts w:ascii="Times New Roman" w:eastAsiaTheme="minorEastAsia" w:hAnsi="Times New Roman" w:cs="Times New Roman"/>
      <w:b/>
      <w:sz w:val="24"/>
      <w:szCs w:val="20"/>
    </w:rPr>
  </w:style>
  <w:style w:type="paragraph" w:customStyle="1" w:styleId="21">
    <w:name w:val="Текст титула 2"/>
    <w:basedOn w:val="a0"/>
    <w:qFormat/>
    <w:rsid w:val="00980D10"/>
    <w:pPr>
      <w:widowControl w:val="0"/>
      <w:snapToGrid w:val="0"/>
      <w:spacing w:before="4800" w:after="0" w:line="300" w:lineRule="auto"/>
      <w:contextualSpacing/>
      <w:jc w:val="center"/>
    </w:pPr>
    <w:rPr>
      <w:rFonts w:ascii="Times New Roman" w:eastAsiaTheme="minorEastAsia" w:hAnsi="Times New Roman"/>
      <w:b/>
      <w:sz w:val="24"/>
    </w:rPr>
  </w:style>
  <w:style w:type="paragraph" w:customStyle="1" w:styleId="11">
    <w:name w:val="_1."/>
    <w:basedOn w:val="1"/>
    <w:next w:val="a0"/>
    <w:link w:val="12"/>
    <w:qFormat/>
    <w:rsid w:val="00686661"/>
    <w:pPr>
      <w:keepLines/>
      <w:pageBreakBefore/>
      <w:tabs>
        <w:tab w:val="clear" w:pos="432"/>
        <w:tab w:val="left" w:pos="993"/>
      </w:tabs>
      <w:suppressAutoHyphens w:val="0"/>
      <w:spacing w:before="0" w:after="360" w:line="240" w:lineRule="auto"/>
      <w:ind w:left="162" w:right="680" w:hanging="209"/>
      <w:jc w:val="center"/>
    </w:pPr>
    <w:rPr>
      <w:rFonts w:ascii="Times New Roman" w:hAnsi="Times New Roman" w:cs="Times New Roman"/>
      <w:smallCaps/>
      <w:kern w:val="0"/>
      <w:sz w:val="26"/>
      <w:szCs w:val="26"/>
      <w:lang w:eastAsia="en-US"/>
    </w:rPr>
  </w:style>
  <w:style w:type="character" w:customStyle="1" w:styleId="12">
    <w:name w:val="_1. Знак"/>
    <w:link w:val="11"/>
    <w:locked/>
    <w:rsid w:val="00686661"/>
    <w:rPr>
      <w:rFonts w:ascii="Times New Roman" w:eastAsia="Times New Roman" w:hAnsi="Times New Roman" w:cs="Times New Roman"/>
      <w:b/>
      <w:bCs/>
      <w:smallCaps/>
      <w:sz w:val="26"/>
      <w:szCs w:val="26"/>
    </w:rPr>
  </w:style>
  <w:style w:type="paragraph" w:customStyle="1" w:styleId="110">
    <w:name w:val="_1.1."/>
    <w:basedOn w:val="2"/>
    <w:next w:val="a0"/>
    <w:link w:val="111"/>
    <w:qFormat/>
    <w:rsid w:val="00686661"/>
    <w:pPr>
      <w:keepLines/>
      <w:tabs>
        <w:tab w:val="clear" w:pos="576"/>
        <w:tab w:val="left" w:pos="1134"/>
      </w:tabs>
      <w:suppressAutoHyphens w:val="0"/>
      <w:spacing w:before="360" w:after="360" w:line="240" w:lineRule="auto"/>
      <w:ind w:left="0" w:right="424" w:firstLine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11">
    <w:name w:val="_1.1. Знак"/>
    <w:link w:val="110"/>
    <w:locked/>
    <w:rsid w:val="00686661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">
    <w:name w:val="caption"/>
    <w:aliases w:val="Название таблицы,Таблица - Название объекта,!! Object Novogor !!, Знак,Caption Char,Caption Char1 Char1 Char Char,Caption Char Char2 Char1 Char Char,Caption Char Char Char Char Char1 Char1 Char Char1 Char,Знак,рисунка Знак"/>
    <w:basedOn w:val="a0"/>
    <w:next w:val="a0"/>
    <w:link w:val="af1"/>
    <w:uiPriority w:val="35"/>
    <w:unhideWhenUsed/>
    <w:qFormat/>
    <w:rsid w:val="00686661"/>
    <w:pPr>
      <w:numPr>
        <w:numId w:val="8"/>
      </w:numPr>
      <w:spacing w:after="0" w:line="240" w:lineRule="auto"/>
      <w:jc w:val="both"/>
    </w:pPr>
    <w:rPr>
      <w:rFonts w:ascii="Arial" w:eastAsiaTheme="minorEastAsia" w:hAnsi="Arial"/>
      <w:b/>
      <w:bCs/>
      <w:color w:val="4F81BD" w:themeColor="accent1"/>
      <w:sz w:val="18"/>
      <w:szCs w:val="18"/>
      <w:lang w:eastAsia="ru-RU"/>
    </w:rPr>
  </w:style>
  <w:style w:type="character" w:customStyle="1" w:styleId="af1">
    <w:name w:val="Название объекта Знак"/>
    <w:aliases w:val="Название таблицы Знак,Таблица - Название объекта Знак,!! Object Novogor !! Знак, Знак Знак,Caption Char Знак,Caption Char1 Char1 Char Char Знак,Caption Char Char2 Char1 Char Char Знак,Знак Знак,рисунка Знак Знак"/>
    <w:basedOn w:val="a1"/>
    <w:link w:val="a"/>
    <w:uiPriority w:val="35"/>
    <w:rsid w:val="00686661"/>
    <w:rPr>
      <w:rFonts w:ascii="Arial" w:eastAsiaTheme="minorEastAsia" w:hAnsi="Arial"/>
      <w:b/>
      <w:bCs/>
      <w:color w:val="4F81BD" w:themeColor="accent1"/>
      <w:sz w:val="18"/>
      <w:szCs w:val="18"/>
      <w:lang w:eastAsia="ru-RU"/>
    </w:rPr>
  </w:style>
  <w:style w:type="character" w:customStyle="1" w:styleId="ArialUnicodeMS">
    <w:name w:val="Основной текст + Arial Unicode MS"/>
    <w:aliases w:val="11.5 pt"/>
    <w:basedOn w:val="a1"/>
    <w:rsid w:val="00A461E8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af2">
    <w:name w:val="Основной текст_"/>
    <w:basedOn w:val="a1"/>
    <w:link w:val="22"/>
    <w:locked/>
    <w:rsid w:val="00A461E8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2"/>
    <w:basedOn w:val="a0"/>
    <w:link w:val="af2"/>
    <w:rsid w:val="00A461E8"/>
    <w:pPr>
      <w:widowControl w:val="0"/>
      <w:shd w:val="clear" w:color="auto" w:fill="FFFFFF"/>
      <w:spacing w:before="7680" w:after="0" w:line="0" w:lineRule="atLeast"/>
      <w:ind w:hanging="360"/>
      <w:jc w:val="center"/>
    </w:pPr>
    <w:rPr>
      <w:rFonts w:ascii="Arial" w:eastAsia="Arial" w:hAnsi="Arial" w:cs="Arial"/>
    </w:rPr>
  </w:style>
  <w:style w:type="character" w:styleId="af3">
    <w:name w:val="Hyperlink"/>
    <w:basedOn w:val="a1"/>
    <w:uiPriority w:val="99"/>
    <w:unhideWhenUsed/>
    <w:rsid w:val="00430029"/>
    <w:rPr>
      <w:color w:val="0563C1"/>
      <w:u w:val="single"/>
    </w:rPr>
  </w:style>
  <w:style w:type="character" w:styleId="af4">
    <w:name w:val="FollowedHyperlink"/>
    <w:basedOn w:val="a1"/>
    <w:uiPriority w:val="99"/>
    <w:semiHidden/>
    <w:unhideWhenUsed/>
    <w:rsid w:val="00430029"/>
    <w:rPr>
      <w:color w:val="954F72"/>
      <w:u w:val="single"/>
    </w:rPr>
  </w:style>
  <w:style w:type="paragraph" w:customStyle="1" w:styleId="msonormal0">
    <w:name w:val="msonormal"/>
    <w:basedOn w:val="a0"/>
    <w:rsid w:val="00430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30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5">
    <w:name w:val="Normal (Web)"/>
    <w:basedOn w:val="a0"/>
    <w:uiPriority w:val="99"/>
    <w:unhideWhenUsed/>
    <w:rsid w:val="002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0"/>
    <w:uiPriority w:val="39"/>
    <w:unhideWhenUsed/>
    <w:qFormat/>
    <w:rsid w:val="003D6EBA"/>
    <w:pPr>
      <w:keepLines/>
      <w:tabs>
        <w:tab w:val="clear" w:pos="432"/>
      </w:tabs>
      <w:suppressAutoHyphens w:val="0"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5872FB"/>
    <w:pPr>
      <w:tabs>
        <w:tab w:val="left" w:pos="142"/>
        <w:tab w:val="right" w:leader="dot" w:pos="9345"/>
      </w:tabs>
      <w:spacing w:after="100" w:line="360" w:lineRule="auto"/>
      <w:jc w:val="both"/>
    </w:pPr>
  </w:style>
  <w:style w:type="paragraph" w:styleId="23">
    <w:name w:val="toc 2"/>
    <w:basedOn w:val="a0"/>
    <w:next w:val="a0"/>
    <w:autoRedefine/>
    <w:uiPriority w:val="39"/>
    <w:unhideWhenUsed/>
    <w:rsid w:val="003D6EBA"/>
    <w:pPr>
      <w:spacing w:after="100"/>
      <w:ind w:left="220"/>
    </w:pPr>
  </w:style>
  <w:style w:type="paragraph" w:styleId="32">
    <w:name w:val="toc 3"/>
    <w:basedOn w:val="a0"/>
    <w:next w:val="a0"/>
    <w:autoRedefine/>
    <w:uiPriority w:val="39"/>
    <w:unhideWhenUsed/>
    <w:rsid w:val="003D6EBA"/>
    <w:pPr>
      <w:spacing w:after="100"/>
      <w:ind w:left="440"/>
    </w:pPr>
  </w:style>
  <w:style w:type="paragraph" w:customStyle="1" w:styleId="xl76">
    <w:name w:val="xl76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Мой Текст"/>
    <w:basedOn w:val="a0"/>
    <w:link w:val="af8"/>
    <w:qFormat/>
    <w:rsid w:val="004C1799"/>
    <w:pPr>
      <w:spacing w:before="120" w:after="0" w:line="300" w:lineRule="auto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8">
    <w:name w:val="Мой Текст Знак"/>
    <w:basedOn w:val="a1"/>
    <w:link w:val="af7"/>
    <w:rsid w:val="004C1799"/>
    <w:rPr>
      <w:rFonts w:ascii="Times New Roman" w:eastAsia="Calibri" w:hAnsi="Times New Roman" w:cs="Times New Roman"/>
      <w:sz w:val="24"/>
      <w:szCs w:val="28"/>
    </w:rPr>
  </w:style>
  <w:style w:type="paragraph" w:customStyle="1" w:styleId="Default">
    <w:name w:val="Default"/>
    <w:rsid w:val="008B1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5A1809"/>
    <w:pPr>
      <w:spacing w:after="0" w:line="240" w:lineRule="auto"/>
    </w:pPr>
  </w:style>
  <w:style w:type="character" w:customStyle="1" w:styleId="afa">
    <w:name w:val="Без интервала Знак"/>
    <w:basedOn w:val="a1"/>
    <w:link w:val="af9"/>
    <w:uiPriority w:val="1"/>
    <w:rsid w:val="005A1809"/>
  </w:style>
  <w:style w:type="character" w:customStyle="1" w:styleId="FontStyle111">
    <w:name w:val="Font Style111"/>
    <w:uiPriority w:val="99"/>
    <w:rsid w:val="00BF7E6E"/>
    <w:rPr>
      <w:rFonts w:ascii="Arial" w:hAnsi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3FCE"/>
  </w:style>
  <w:style w:type="paragraph" w:styleId="1">
    <w:name w:val="heading 1"/>
    <w:basedOn w:val="a0"/>
    <w:next w:val="a0"/>
    <w:link w:val="10"/>
    <w:qFormat/>
    <w:rsid w:val="00686661"/>
    <w:pPr>
      <w:keepNext/>
      <w:tabs>
        <w:tab w:val="num" w:pos="432"/>
      </w:tabs>
      <w:suppressAutoHyphens/>
      <w:spacing w:before="240" w:after="60" w:line="360" w:lineRule="auto"/>
      <w:ind w:left="432" w:hanging="432"/>
      <w:jc w:val="both"/>
      <w:outlineLvl w:val="0"/>
    </w:pPr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paragraph" w:styleId="2">
    <w:name w:val="heading 2"/>
    <w:basedOn w:val="a0"/>
    <w:next w:val="a0"/>
    <w:link w:val="20"/>
    <w:uiPriority w:val="9"/>
    <w:qFormat/>
    <w:rsid w:val="00686661"/>
    <w:pPr>
      <w:keepNext/>
      <w:tabs>
        <w:tab w:val="num" w:pos="576"/>
      </w:tabs>
      <w:suppressAutoHyphens/>
      <w:spacing w:before="240" w:after="60" w:line="360" w:lineRule="auto"/>
      <w:ind w:left="576" w:hanging="576"/>
      <w:jc w:val="both"/>
      <w:outlineLvl w:val="1"/>
    </w:pPr>
    <w:rPr>
      <w:rFonts w:ascii="Arial" w:eastAsia="MS Mincho" w:hAnsi="Arial" w:cs="Arial"/>
      <w:b/>
      <w:bCs/>
      <w:sz w:val="24"/>
      <w:szCs w:val="28"/>
      <w:lang w:eastAsia="ar-SA"/>
    </w:rPr>
  </w:style>
  <w:style w:type="paragraph" w:styleId="3">
    <w:name w:val="heading 3"/>
    <w:aliases w:val="Заголовок 3 Знак Знак Знак Знак Знак Знак Знак Знак Знак Знак Знак Знак Знак Знак Знак Знак Знак,Заголовок 3 Знак Знак Знак Знак Знак Знак Знак Знак Знак Знак Знак Знак Знак Знак Знак Знак Знак Знак Знак Знак Знак"/>
    <w:basedOn w:val="a0"/>
    <w:next w:val="a0"/>
    <w:link w:val="30"/>
    <w:uiPriority w:val="9"/>
    <w:unhideWhenUsed/>
    <w:qFormat/>
    <w:rsid w:val="00DF7D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6661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686661"/>
    <w:rPr>
      <w:rFonts w:ascii="Arial" w:eastAsia="MS Mincho" w:hAnsi="Arial" w:cs="Arial"/>
      <w:b/>
      <w:bCs/>
      <w:sz w:val="24"/>
      <w:szCs w:val="28"/>
      <w:lang w:eastAsia="ar-SA"/>
    </w:rPr>
  </w:style>
  <w:style w:type="character" w:customStyle="1" w:styleId="30">
    <w:name w:val="Заголовок 3 Знак"/>
    <w:aliases w:val="Заголовок 3 Знак Знак Знак Знак Знак Знак Знак Знак Знак Знак Знак Знак Знак Знак Знак Знак Знак Знак,Заголовок 3 Знак Знак Знак Знак Знак Знак Знак Знак Знак Знак Знак Знак Знак Знак Знак Знак Знак Знак Знак Знак Знак Знак"/>
    <w:basedOn w:val="a1"/>
    <w:link w:val="3"/>
    <w:uiPriority w:val="9"/>
    <w:rsid w:val="00DF7D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4">
    <w:name w:val="Table Grid"/>
    <w:basedOn w:val="a2"/>
    <w:uiPriority w:val="59"/>
    <w:rsid w:val="006A4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0D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D0BD5"/>
    <w:rPr>
      <w:rFonts w:ascii="Tahoma" w:hAnsi="Tahoma" w:cs="Tahoma"/>
      <w:sz w:val="16"/>
      <w:szCs w:val="16"/>
    </w:rPr>
  </w:style>
  <w:style w:type="paragraph" w:styleId="a7">
    <w:name w:val="List Paragraph"/>
    <w:aliases w:val="Введение,СПИСКИ,3_Абзац списка"/>
    <w:basedOn w:val="a0"/>
    <w:link w:val="a8"/>
    <w:uiPriority w:val="34"/>
    <w:qFormat/>
    <w:rsid w:val="00EF2FB9"/>
    <w:pPr>
      <w:ind w:left="720"/>
      <w:contextualSpacing/>
    </w:pPr>
  </w:style>
  <w:style w:type="character" w:customStyle="1" w:styleId="a8">
    <w:name w:val="Абзац списка Знак"/>
    <w:aliases w:val="Введение Знак,СПИСКИ Знак,3_Абзац списка Знак"/>
    <w:basedOn w:val="a1"/>
    <w:link w:val="a7"/>
    <w:uiPriority w:val="34"/>
    <w:locked/>
    <w:rsid w:val="00686661"/>
  </w:style>
  <w:style w:type="paragraph" w:styleId="a9">
    <w:name w:val="header"/>
    <w:aliases w:val=" Знак4,Знак4, Знак8,ВерхКолонтитул,Знак8"/>
    <w:basedOn w:val="a0"/>
    <w:link w:val="aa"/>
    <w:uiPriority w:val="99"/>
    <w:unhideWhenUsed/>
    <w:rsid w:val="00860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4 Знак,Знак4 Знак, Знак8 Знак,ВерхКолонтитул Знак,Знак8 Знак"/>
    <w:basedOn w:val="a1"/>
    <w:link w:val="a9"/>
    <w:uiPriority w:val="99"/>
    <w:rsid w:val="008607AC"/>
  </w:style>
  <w:style w:type="paragraph" w:styleId="ab">
    <w:name w:val="footer"/>
    <w:basedOn w:val="a0"/>
    <w:link w:val="ac"/>
    <w:uiPriority w:val="99"/>
    <w:unhideWhenUsed/>
    <w:rsid w:val="00860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8607AC"/>
  </w:style>
  <w:style w:type="table" w:customStyle="1" w:styleId="TableNormal">
    <w:name w:val="Table Normal"/>
    <w:uiPriority w:val="2"/>
    <w:semiHidden/>
    <w:unhideWhenUsed/>
    <w:qFormat/>
    <w:rsid w:val="00980D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0"/>
    <w:link w:val="ae"/>
    <w:uiPriority w:val="1"/>
    <w:qFormat/>
    <w:rsid w:val="00980D10"/>
    <w:pPr>
      <w:widowControl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ae">
    <w:name w:val="Основной текст Знак"/>
    <w:basedOn w:val="a1"/>
    <w:link w:val="ad"/>
    <w:uiPriority w:val="1"/>
    <w:rsid w:val="00980D10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a0"/>
    <w:uiPriority w:val="1"/>
    <w:qFormat/>
    <w:rsid w:val="00980D10"/>
    <w:pPr>
      <w:widowControl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character" w:customStyle="1" w:styleId="31">
    <w:name w:val="Основной текст (3)"/>
    <w:basedOn w:val="a1"/>
    <w:rsid w:val="00980D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">
    <w:name w:val="Текст титула"/>
    <w:link w:val="af0"/>
    <w:qFormat/>
    <w:rsid w:val="00980D10"/>
    <w:pPr>
      <w:spacing w:after="12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</w:rPr>
  </w:style>
  <w:style w:type="character" w:customStyle="1" w:styleId="af0">
    <w:name w:val="Текст титула Знак"/>
    <w:basedOn w:val="a1"/>
    <w:link w:val="af"/>
    <w:rsid w:val="00980D10"/>
    <w:rPr>
      <w:rFonts w:ascii="Times New Roman" w:eastAsiaTheme="minorEastAsia" w:hAnsi="Times New Roman" w:cs="Times New Roman"/>
      <w:b/>
      <w:sz w:val="24"/>
      <w:szCs w:val="20"/>
    </w:rPr>
  </w:style>
  <w:style w:type="paragraph" w:customStyle="1" w:styleId="21">
    <w:name w:val="Текст титула 2"/>
    <w:basedOn w:val="a0"/>
    <w:qFormat/>
    <w:rsid w:val="00980D10"/>
    <w:pPr>
      <w:widowControl w:val="0"/>
      <w:snapToGrid w:val="0"/>
      <w:spacing w:before="4800" w:after="0" w:line="300" w:lineRule="auto"/>
      <w:contextualSpacing/>
      <w:jc w:val="center"/>
    </w:pPr>
    <w:rPr>
      <w:rFonts w:ascii="Times New Roman" w:eastAsiaTheme="minorEastAsia" w:hAnsi="Times New Roman"/>
      <w:b/>
      <w:sz w:val="24"/>
    </w:rPr>
  </w:style>
  <w:style w:type="paragraph" w:customStyle="1" w:styleId="11">
    <w:name w:val="_1."/>
    <w:basedOn w:val="1"/>
    <w:next w:val="a0"/>
    <w:link w:val="12"/>
    <w:qFormat/>
    <w:rsid w:val="00686661"/>
    <w:pPr>
      <w:keepLines/>
      <w:pageBreakBefore/>
      <w:tabs>
        <w:tab w:val="clear" w:pos="432"/>
        <w:tab w:val="left" w:pos="993"/>
      </w:tabs>
      <w:suppressAutoHyphens w:val="0"/>
      <w:spacing w:before="0" w:after="360" w:line="240" w:lineRule="auto"/>
      <w:ind w:left="162" w:right="680" w:hanging="209"/>
      <w:jc w:val="center"/>
    </w:pPr>
    <w:rPr>
      <w:rFonts w:ascii="Times New Roman" w:hAnsi="Times New Roman" w:cs="Times New Roman"/>
      <w:smallCaps/>
      <w:kern w:val="0"/>
      <w:sz w:val="26"/>
      <w:szCs w:val="26"/>
      <w:lang w:eastAsia="en-US"/>
    </w:rPr>
  </w:style>
  <w:style w:type="character" w:customStyle="1" w:styleId="12">
    <w:name w:val="_1. Знак"/>
    <w:link w:val="11"/>
    <w:locked/>
    <w:rsid w:val="00686661"/>
    <w:rPr>
      <w:rFonts w:ascii="Times New Roman" w:eastAsia="Times New Roman" w:hAnsi="Times New Roman" w:cs="Times New Roman"/>
      <w:b/>
      <w:bCs/>
      <w:smallCaps/>
      <w:sz w:val="26"/>
      <w:szCs w:val="26"/>
    </w:rPr>
  </w:style>
  <w:style w:type="paragraph" w:customStyle="1" w:styleId="110">
    <w:name w:val="_1.1."/>
    <w:basedOn w:val="2"/>
    <w:next w:val="a0"/>
    <w:link w:val="111"/>
    <w:qFormat/>
    <w:rsid w:val="00686661"/>
    <w:pPr>
      <w:keepLines/>
      <w:tabs>
        <w:tab w:val="clear" w:pos="576"/>
        <w:tab w:val="left" w:pos="1134"/>
      </w:tabs>
      <w:suppressAutoHyphens w:val="0"/>
      <w:spacing w:before="360" w:after="360" w:line="240" w:lineRule="auto"/>
      <w:ind w:left="0" w:right="424" w:firstLine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11">
    <w:name w:val="_1.1. Знак"/>
    <w:link w:val="110"/>
    <w:locked/>
    <w:rsid w:val="00686661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">
    <w:name w:val="caption"/>
    <w:aliases w:val="Название таблицы,Таблица - Название объекта,!! Object Novogor !!, Знак,Caption Char,Caption Char1 Char1 Char Char,Caption Char Char2 Char1 Char Char,Caption Char Char Char Char Char1 Char1 Char Char1 Char,Знак,рисунка Знак"/>
    <w:basedOn w:val="a0"/>
    <w:next w:val="a0"/>
    <w:link w:val="af1"/>
    <w:uiPriority w:val="35"/>
    <w:unhideWhenUsed/>
    <w:qFormat/>
    <w:rsid w:val="00686661"/>
    <w:pPr>
      <w:numPr>
        <w:numId w:val="8"/>
      </w:numPr>
      <w:spacing w:after="0" w:line="240" w:lineRule="auto"/>
      <w:jc w:val="both"/>
    </w:pPr>
    <w:rPr>
      <w:rFonts w:ascii="Arial" w:eastAsiaTheme="minorEastAsia" w:hAnsi="Arial"/>
      <w:b/>
      <w:bCs/>
      <w:color w:val="4F81BD" w:themeColor="accent1"/>
      <w:sz w:val="18"/>
      <w:szCs w:val="18"/>
      <w:lang w:eastAsia="ru-RU"/>
    </w:rPr>
  </w:style>
  <w:style w:type="character" w:customStyle="1" w:styleId="af1">
    <w:name w:val="Название объекта Знак"/>
    <w:aliases w:val="Название таблицы Знак,Таблица - Название объекта Знак,!! Object Novogor !! Знак, Знак Знак,Caption Char Знак,Caption Char1 Char1 Char Char Знак,Caption Char Char2 Char1 Char Char Знак,Знак Знак,рисунка Знак Знак"/>
    <w:basedOn w:val="a1"/>
    <w:link w:val="a"/>
    <w:uiPriority w:val="35"/>
    <w:rsid w:val="00686661"/>
    <w:rPr>
      <w:rFonts w:ascii="Arial" w:eastAsiaTheme="minorEastAsia" w:hAnsi="Arial"/>
      <w:b/>
      <w:bCs/>
      <w:color w:val="4F81BD" w:themeColor="accent1"/>
      <w:sz w:val="18"/>
      <w:szCs w:val="18"/>
      <w:lang w:eastAsia="ru-RU"/>
    </w:rPr>
  </w:style>
  <w:style w:type="character" w:customStyle="1" w:styleId="ArialUnicodeMS">
    <w:name w:val="Основной текст + Arial Unicode MS"/>
    <w:aliases w:val="11.5 pt"/>
    <w:basedOn w:val="a1"/>
    <w:rsid w:val="00A461E8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af2">
    <w:name w:val="Основной текст_"/>
    <w:basedOn w:val="a1"/>
    <w:link w:val="22"/>
    <w:locked/>
    <w:rsid w:val="00A461E8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2"/>
    <w:basedOn w:val="a0"/>
    <w:link w:val="af2"/>
    <w:rsid w:val="00A461E8"/>
    <w:pPr>
      <w:widowControl w:val="0"/>
      <w:shd w:val="clear" w:color="auto" w:fill="FFFFFF"/>
      <w:spacing w:before="7680" w:after="0" w:line="0" w:lineRule="atLeast"/>
      <w:ind w:hanging="360"/>
      <w:jc w:val="center"/>
    </w:pPr>
    <w:rPr>
      <w:rFonts w:ascii="Arial" w:eastAsia="Arial" w:hAnsi="Arial" w:cs="Arial"/>
    </w:rPr>
  </w:style>
  <w:style w:type="character" w:styleId="af3">
    <w:name w:val="Hyperlink"/>
    <w:basedOn w:val="a1"/>
    <w:uiPriority w:val="99"/>
    <w:unhideWhenUsed/>
    <w:rsid w:val="00430029"/>
    <w:rPr>
      <w:color w:val="0563C1"/>
      <w:u w:val="single"/>
    </w:rPr>
  </w:style>
  <w:style w:type="character" w:styleId="af4">
    <w:name w:val="FollowedHyperlink"/>
    <w:basedOn w:val="a1"/>
    <w:uiPriority w:val="99"/>
    <w:semiHidden/>
    <w:unhideWhenUsed/>
    <w:rsid w:val="00430029"/>
    <w:rPr>
      <w:color w:val="954F72"/>
      <w:u w:val="single"/>
    </w:rPr>
  </w:style>
  <w:style w:type="paragraph" w:customStyle="1" w:styleId="msonormal0">
    <w:name w:val="msonormal"/>
    <w:basedOn w:val="a0"/>
    <w:rsid w:val="00430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30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43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5">
    <w:name w:val="Normal (Web)"/>
    <w:basedOn w:val="a0"/>
    <w:uiPriority w:val="99"/>
    <w:unhideWhenUsed/>
    <w:rsid w:val="002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0"/>
    <w:uiPriority w:val="39"/>
    <w:unhideWhenUsed/>
    <w:qFormat/>
    <w:rsid w:val="003D6EBA"/>
    <w:pPr>
      <w:keepLines/>
      <w:tabs>
        <w:tab w:val="clear" w:pos="432"/>
      </w:tabs>
      <w:suppressAutoHyphens w:val="0"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5872FB"/>
    <w:pPr>
      <w:tabs>
        <w:tab w:val="left" w:pos="142"/>
        <w:tab w:val="right" w:leader="dot" w:pos="9345"/>
      </w:tabs>
      <w:spacing w:after="100" w:line="360" w:lineRule="auto"/>
      <w:jc w:val="both"/>
    </w:pPr>
  </w:style>
  <w:style w:type="paragraph" w:styleId="23">
    <w:name w:val="toc 2"/>
    <w:basedOn w:val="a0"/>
    <w:next w:val="a0"/>
    <w:autoRedefine/>
    <w:uiPriority w:val="39"/>
    <w:unhideWhenUsed/>
    <w:rsid w:val="003D6EBA"/>
    <w:pPr>
      <w:spacing w:after="100"/>
      <w:ind w:left="220"/>
    </w:pPr>
  </w:style>
  <w:style w:type="paragraph" w:styleId="32">
    <w:name w:val="toc 3"/>
    <w:basedOn w:val="a0"/>
    <w:next w:val="a0"/>
    <w:autoRedefine/>
    <w:uiPriority w:val="39"/>
    <w:unhideWhenUsed/>
    <w:rsid w:val="003D6EBA"/>
    <w:pPr>
      <w:spacing w:after="100"/>
      <w:ind w:left="440"/>
    </w:pPr>
  </w:style>
  <w:style w:type="paragraph" w:customStyle="1" w:styleId="xl76">
    <w:name w:val="xl76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B51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Мой Текст"/>
    <w:basedOn w:val="a0"/>
    <w:link w:val="af8"/>
    <w:qFormat/>
    <w:rsid w:val="004C1799"/>
    <w:pPr>
      <w:spacing w:before="120" w:after="0" w:line="300" w:lineRule="auto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8">
    <w:name w:val="Мой Текст Знак"/>
    <w:basedOn w:val="a1"/>
    <w:link w:val="af7"/>
    <w:rsid w:val="004C1799"/>
    <w:rPr>
      <w:rFonts w:ascii="Times New Roman" w:eastAsia="Calibri" w:hAnsi="Times New Roman" w:cs="Times New Roman"/>
      <w:sz w:val="24"/>
      <w:szCs w:val="28"/>
    </w:rPr>
  </w:style>
  <w:style w:type="paragraph" w:customStyle="1" w:styleId="Default">
    <w:name w:val="Default"/>
    <w:rsid w:val="008B1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5A1809"/>
    <w:pPr>
      <w:spacing w:after="0" w:line="240" w:lineRule="auto"/>
    </w:pPr>
  </w:style>
  <w:style w:type="character" w:customStyle="1" w:styleId="afa">
    <w:name w:val="Без интервала Знак"/>
    <w:basedOn w:val="a1"/>
    <w:link w:val="af9"/>
    <w:uiPriority w:val="1"/>
    <w:rsid w:val="005A1809"/>
  </w:style>
  <w:style w:type="character" w:customStyle="1" w:styleId="FontStyle111">
    <w:name w:val="Font Style111"/>
    <w:uiPriority w:val="99"/>
    <w:rsid w:val="00BF7E6E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EEBF5-BFE0-4362-86AE-0E20D311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14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Глава 15 Обосновывающие материалы Схемы теплоснабжения Новоуральского сельского поселения</vt:lpstr>
    </vt:vector>
  </TitlesOfParts>
  <Company/>
  <LinksUpToDate>false</LinksUpToDate>
  <CharactersWithSpaces>23036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Глава 15 Обосновывающие материалы Схемы теплоснабжения Новоуральского сельского поселения</dc:title>
  <dc:creator>Admin</dc:creator>
  <cp:lastModifiedBy>Малеванов Евгений Дмитриевич</cp:lastModifiedBy>
  <cp:revision>100</cp:revision>
  <cp:lastPrinted>2020-06-29T08:59:00Z</cp:lastPrinted>
  <dcterms:created xsi:type="dcterms:W3CDTF">2020-05-22T11:03:00Z</dcterms:created>
  <dcterms:modified xsi:type="dcterms:W3CDTF">2025-04-16T03:47:00Z</dcterms:modified>
</cp:coreProperties>
</file>